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CB3FD" w14:textId="77777777" w:rsidR="001A1398" w:rsidRPr="0021432C" w:rsidRDefault="001A1398" w:rsidP="001A1398">
      <w:pPr>
        <w:rPr>
          <w:sz w:val="28"/>
          <w:szCs w:val="28"/>
        </w:rPr>
      </w:pPr>
      <w:r>
        <w:rPr>
          <w:noProof/>
          <w:color w:val="833C0B" w:themeColor="accent2" w:themeShade="80"/>
          <w:sz w:val="28"/>
        </w:rPr>
        <w:drawing>
          <wp:anchor distT="0" distB="0" distL="114300" distR="114300" simplePos="0" relativeHeight="251658240" behindDoc="0" locked="0" layoutInCell="1" allowOverlap="1" wp14:anchorId="3F73A0E0" wp14:editId="51EF7629">
            <wp:simplePos x="0" y="0"/>
            <wp:positionH relativeFrom="margin">
              <wp:align>center</wp:align>
            </wp:positionH>
            <wp:positionV relativeFrom="paragraph">
              <wp:posOffset>-423545</wp:posOffset>
            </wp:positionV>
            <wp:extent cx="1968500" cy="1174750"/>
            <wp:effectExtent l="0" t="0" r="0" b="6350"/>
            <wp:wrapNone/>
            <wp:docPr id="1" name="Picture 1" descr="par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arl"/>
                    <pic:cNvPicPr>
                      <a:picLocks noChangeAspect="1" noChangeArrowheads="1"/>
                    </pic:cNvPicPr>
                  </pic:nvPicPr>
                  <pic:blipFill>
                    <a:blip r:embed="rId8">
                      <a:extLst>
                        <a:ext uri="{28A0092B-C50C-407E-A947-70E740481C1C}">
                          <a14:useLocalDpi xmlns:a14="http://schemas.microsoft.com/office/drawing/2010/main" val="0"/>
                        </a:ext>
                      </a:extLst>
                    </a:blip>
                    <a:srcRect b="9879"/>
                    <a:stretch>
                      <a:fillRect/>
                    </a:stretch>
                  </pic:blipFill>
                  <pic:spPr bwMode="auto">
                    <a:xfrm>
                      <a:off x="0" y="0"/>
                      <a:ext cx="1968500" cy="11747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E21B6BD" w14:textId="77777777" w:rsidR="001A1398" w:rsidRDefault="001A1398" w:rsidP="001A1398"/>
    <w:p w14:paraId="6E6C7BF3" w14:textId="77777777" w:rsidR="001A1398" w:rsidRDefault="001A1398" w:rsidP="001A1398">
      <w:pPr>
        <w:jc w:val="center"/>
        <w:rPr>
          <w:color w:val="833C0B" w:themeColor="accent2" w:themeShade="80"/>
          <w:sz w:val="28"/>
          <w:szCs w:val="28"/>
        </w:rPr>
      </w:pPr>
    </w:p>
    <w:p w14:paraId="52DC0CE4" w14:textId="77777777" w:rsidR="001A1398" w:rsidRDefault="001A1398" w:rsidP="001A1398">
      <w:pPr>
        <w:jc w:val="center"/>
        <w:rPr>
          <w:color w:val="833C0B" w:themeColor="accent2" w:themeShade="80"/>
          <w:sz w:val="28"/>
          <w:szCs w:val="28"/>
        </w:rPr>
      </w:pPr>
    </w:p>
    <w:p w14:paraId="5EE76B28" w14:textId="2DF6D896" w:rsidR="001A1398" w:rsidRPr="007D1DAF" w:rsidRDefault="001A1398" w:rsidP="00265357">
      <w:pPr>
        <w:ind w:right="21"/>
        <w:jc w:val="center"/>
        <w:rPr>
          <w:color w:val="1F3864" w:themeColor="accent5" w:themeShade="80"/>
          <w:sz w:val="28"/>
          <w:szCs w:val="28"/>
        </w:rPr>
      </w:pPr>
      <w:r>
        <w:rPr>
          <w:color w:val="1F3864" w:themeColor="accent5" w:themeShade="80"/>
          <w:sz w:val="28"/>
        </w:rPr>
        <w:t>KUVENDI I REPUBLIKËS SË MAQEDONISË SË VERIUT</w:t>
      </w:r>
    </w:p>
    <w:p w14:paraId="6F06BFAF" w14:textId="77777777" w:rsidR="001A1398" w:rsidRPr="007D1DAF" w:rsidRDefault="001A1398" w:rsidP="00265357">
      <w:pPr>
        <w:ind w:right="21"/>
        <w:jc w:val="center"/>
        <w:rPr>
          <w:color w:val="1F3864" w:themeColor="accent5" w:themeShade="80"/>
          <w:sz w:val="26"/>
          <w:szCs w:val="26"/>
        </w:rPr>
      </w:pPr>
      <w:r>
        <w:rPr>
          <w:color w:val="1F3864" w:themeColor="accent5" w:themeShade="80"/>
          <w:sz w:val="26"/>
        </w:rPr>
        <w:t>INSTITUTI PARLAMENTAR</w:t>
      </w:r>
    </w:p>
    <w:p w14:paraId="70F49AD3" w14:textId="77777777" w:rsidR="00771387" w:rsidRDefault="00007D67" w:rsidP="00265357">
      <w:pPr>
        <w:spacing w:before="240"/>
        <w:ind w:right="21"/>
        <w:jc w:val="center"/>
        <w:rPr>
          <w:rFonts w:ascii="Arial" w:hAnsi="Arial" w:cs="Arial"/>
          <w:b/>
          <w:sz w:val="22"/>
          <w:szCs w:val="22"/>
        </w:rPr>
      </w:pPr>
      <w:r>
        <w:rPr>
          <w:noProof/>
          <w:color w:val="1F3864" w:themeColor="accent5" w:themeShade="80"/>
        </w:rPr>
        <mc:AlternateContent>
          <mc:Choice Requires="wps">
            <w:drawing>
              <wp:anchor distT="0" distB="0" distL="114300" distR="114300" simplePos="0" relativeHeight="251660288" behindDoc="0" locked="0" layoutInCell="1" allowOverlap="1" wp14:anchorId="6A94D2FE" wp14:editId="6A6F3AC7">
                <wp:simplePos x="0" y="0"/>
                <wp:positionH relativeFrom="margin">
                  <wp:posOffset>175260</wp:posOffset>
                </wp:positionH>
                <wp:positionV relativeFrom="paragraph">
                  <wp:posOffset>55245</wp:posOffset>
                </wp:positionV>
                <wp:extent cx="4114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4114800" cy="0"/>
                        </a:xfrm>
                        <a:prstGeom prst="line">
                          <a:avLst/>
                        </a:prstGeom>
                        <a:ln>
                          <a:solidFill>
                            <a:schemeClr val="accent5">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B3DEF4"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3.8pt,4.35pt" to="337.8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" strokecolor="#2f5496 [2408]" strokeweight=".5pt">
                <v:stroke joinstyle="miter"/>
                <w10:wrap anchorx="margin"/>
              </v:line>
            </w:pict>
          </mc:Fallback>
        </mc:AlternateContent>
      </w:r>
    </w:p>
    <w:p w14:paraId="72E49366" w14:textId="4E6854C7" w:rsidR="001A1398" w:rsidRDefault="001A1398" w:rsidP="00265357">
      <w:pPr>
        <w:spacing w:before="240"/>
        <w:ind w:right="21"/>
        <w:jc w:val="center"/>
        <w:rPr>
          <w:rFonts w:ascii="Arial" w:hAnsi="Arial" w:cs="Arial"/>
          <w:b/>
          <w:sz w:val="22"/>
          <w:szCs w:val="22"/>
        </w:rPr>
      </w:pPr>
    </w:p>
    <w:p w14:paraId="13892DBD" w14:textId="77777777" w:rsidR="00E01966" w:rsidRDefault="00E01966" w:rsidP="00265357">
      <w:pPr>
        <w:spacing w:before="240"/>
        <w:ind w:right="21"/>
        <w:jc w:val="center"/>
        <w:rPr>
          <w:rFonts w:ascii="Arial" w:hAnsi="Arial" w:cs="Arial"/>
          <w:b/>
          <w:sz w:val="22"/>
          <w:szCs w:val="22"/>
        </w:rPr>
      </w:pPr>
    </w:p>
    <w:p w14:paraId="0EE9241B" w14:textId="77777777" w:rsidR="002777C2" w:rsidRDefault="002777C2" w:rsidP="004D7C70">
      <w:pPr>
        <w:spacing w:before="240"/>
        <w:ind w:right="23"/>
        <w:jc w:val="center"/>
        <w:rPr>
          <w:rFonts w:ascii="Arial" w:hAnsi="Arial" w:cs="Arial"/>
          <w:b/>
          <w:sz w:val="32"/>
          <w:szCs w:val="32"/>
        </w:rPr>
      </w:pPr>
      <w:r>
        <w:rPr>
          <w:rFonts w:ascii="Arial" w:hAnsi="Arial"/>
          <w:b/>
          <w:sz w:val="32"/>
        </w:rPr>
        <w:t xml:space="preserve">PROGRAM </w:t>
      </w:r>
    </w:p>
    <w:p w14:paraId="49FDE80D" w14:textId="6FBF1BD8" w:rsidR="00DA204A" w:rsidRDefault="002777C2" w:rsidP="004D7C70">
      <w:pPr>
        <w:spacing w:after="240"/>
        <w:ind w:right="23"/>
        <w:jc w:val="center"/>
        <w:rPr>
          <w:rFonts w:ascii="Arial" w:hAnsi="Arial" w:cs="Arial"/>
          <w:b/>
          <w:sz w:val="32"/>
          <w:szCs w:val="32"/>
        </w:rPr>
      </w:pPr>
      <w:r>
        <w:rPr>
          <w:rFonts w:ascii="Arial" w:hAnsi="Arial"/>
          <w:b/>
          <w:sz w:val="32"/>
        </w:rPr>
        <w:t>për pjesëmarrje në aktivitetin edukativ me temë:</w:t>
      </w:r>
    </w:p>
    <w:p w14:paraId="36EADDB9" w14:textId="73131015" w:rsidR="00D72759" w:rsidRPr="002F16F6" w:rsidRDefault="00D72759" w:rsidP="004D7C70">
      <w:pPr>
        <w:spacing w:after="240"/>
        <w:ind w:right="23"/>
        <w:jc w:val="center"/>
        <w:rPr>
          <w:rFonts w:ascii="Arial" w:hAnsi="Arial" w:cs="Arial"/>
          <w:b/>
          <w:sz w:val="32"/>
          <w:szCs w:val="32"/>
        </w:rPr>
      </w:pPr>
      <w:r>
        <w:rPr>
          <w:rFonts w:ascii="Arial" w:hAnsi="Arial"/>
          <w:b/>
          <w:sz w:val="32"/>
        </w:rPr>
        <w:t>“KAM QËNDRIM”</w:t>
      </w:r>
    </w:p>
    <w:p w14:paraId="273853E3" w14:textId="37F5A2AB" w:rsidR="001F07DF" w:rsidRPr="001F07DF" w:rsidRDefault="002777C2" w:rsidP="001F07DF">
      <w:pPr>
        <w:spacing w:before="240"/>
        <w:ind w:right="21"/>
        <w:jc w:val="center"/>
        <w:rPr>
          <w:rFonts w:ascii="Arial" w:hAnsi="Arial" w:cs="Arial"/>
          <w:i/>
          <w:sz w:val="22"/>
          <w:szCs w:val="22"/>
        </w:rPr>
      </w:pPr>
      <w:r>
        <w:rPr>
          <w:rFonts w:ascii="Arial" w:hAnsi="Arial"/>
          <w:i/>
          <w:sz w:val="22"/>
        </w:rPr>
        <w:t xml:space="preserve">për nxënësit e </w:t>
      </w:r>
    </w:p>
    <w:p w14:paraId="4CB2EE24" w14:textId="2E86EEE5" w:rsidR="00771387" w:rsidRDefault="001F07DF" w:rsidP="001F07DF">
      <w:pPr>
        <w:ind w:right="14"/>
        <w:jc w:val="center"/>
        <w:rPr>
          <w:rFonts w:ascii="Arial" w:hAnsi="Arial" w:cs="Arial"/>
          <w:b/>
          <w:sz w:val="22"/>
          <w:szCs w:val="22"/>
          <w:u w:val="single"/>
        </w:rPr>
      </w:pPr>
      <w:r>
        <w:rPr>
          <w:rFonts w:ascii="Arial" w:hAnsi="Arial"/>
          <w:i/>
          <w:sz w:val="22"/>
        </w:rPr>
        <w:t>shkollave të mesme në Republikën e Maqedonisë së Veriut</w:t>
      </w:r>
    </w:p>
    <w:p w14:paraId="2817E4AA" w14:textId="77777777" w:rsidR="001F07DF" w:rsidRDefault="000E4DDB" w:rsidP="00265357">
      <w:pPr>
        <w:spacing w:before="120"/>
        <w:ind w:right="21"/>
        <w:jc w:val="center"/>
        <w:rPr>
          <w:rFonts w:ascii="Arial" w:hAnsi="Arial" w:cs="Arial"/>
          <w:sz w:val="22"/>
          <w:szCs w:val="22"/>
          <w:u w:val="single"/>
        </w:rPr>
      </w:pPr>
      <w:r>
        <w:rPr>
          <w:rFonts w:ascii="Arial" w:hAnsi="Arial"/>
          <w:sz w:val="22"/>
          <w:u w:val="single"/>
        </w:rPr>
        <w:t xml:space="preserve"> </w:t>
      </w:r>
    </w:p>
    <w:p w14:paraId="0766BD2A" w14:textId="6FEF4C3C" w:rsidR="006E2E49" w:rsidRDefault="00423364" w:rsidP="00265357">
      <w:pPr>
        <w:spacing w:before="120"/>
        <w:ind w:right="21"/>
        <w:jc w:val="center"/>
        <w:rPr>
          <w:rFonts w:ascii="Arial" w:hAnsi="Arial" w:cs="Arial"/>
          <w:sz w:val="22"/>
          <w:szCs w:val="22"/>
          <w:u w:val="single"/>
        </w:rPr>
      </w:pPr>
      <w:r>
        <w:rPr>
          <w:rFonts w:ascii="Arial" w:hAnsi="Arial"/>
          <w:sz w:val="22"/>
          <w:u w:val="single"/>
        </w:rPr>
        <w:t>për vitin shkollor 2022/23</w:t>
      </w:r>
    </w:p>
    <w:p w14:paraId="2E7C7828" w14:textId="781A564B" w:rsidR="00E01966" w:rsidRDefault="00E01966" w:rsidP="00265357">
      <w:pPr>
        <w:spacing w:before="120"/>
        <w:ind w:right="21"/>
        <w:jc w:val="center"/>
        <w:rPr>
          <w:rFonts w:ascii="Arial" w:hAnsi="Arial" w:cs="Arial"/>
          <w:sz w:val="22"/>
          <w:szCs w:val="22"/>
          <w:u w:val="single"/>
        </w:rPr>
      </w:pPr>
    </w:p>
    <w:p w14:paraId="256D6B31" w14:textId="71B5F8A9" w:rsidR="00E01966" w:rsidRDefault="00E01966" w:rsidP="00265357">
      <w:pPr>
        <w:spacing w:before="120"/>
        <w:ind w:right="21"/>
        <w:jc w:val="center"/>
        <w:rPr>
          <w:rFonts w:ascii="Arial" w:hAnsi="Arial" w:cs="Arial"/>
          <w:sz w:val="22"/>
          <w:szCs w:val="22"/>
          <w:u w:val="single"/>
        </w:rPr>
      </w:pPr>
    </w:p>
    <w:p w14:paraId="6D115EA2" w14:textId="77777777" w:rsidR="00E01966" w:rsidRPr="00304267" w:rsidRDefault="00E01966" w:rsidP="00265357">
      <w:pPr>
        <w:spacing w:before="120"/>
        <w:ind w:right="21"/>
        <w:jc w:val="center"/>
        <w:rPr>
          <w:rFonts w:ascii="Arial" w:hAnsi="Arial" w:cs="Arial"/>
          <w:sz w:val="22"/>
          <w:szCs w:val="22"/>
          <w:u w:val="single"/>
        </w:rPr>
      </w:pPr>
    </w:p>
    <w:p w14:paraId="6DA0985B" w14:textId="3D1F16F4" w:rsidR="002F16F6" w:rsidRDefault="002F16F6" w:rsidP="001B3D77">
      <w:pPr>
        <w:ind w:left="-540"/>
        <w:jc w:val="center"/>
        <w:rPr>
          <w:rFonts w:ascii="Arial" w:hAnsi="Arial" w:cs="Arial"/>
          <w:b/>
          <w:sz w:val="22"/>
          <w:szCs w:val="22"/>
          <w:u w:val="single"/>
        </w:rPr>
      </w:pPr>
    </w:p>
    <w:p w14:paraId="6CC06D7F" w14:textId="2D359FB1" w:rsidR="00423364" w:rsidRDefault="00423364" w:rsidP="001B3D77">
      <w:pPr>
        <w:ind w:left="-540"/>
        <w:jc w:val="center"/>
        <w:rPr>
          <w:rFonts w:ascii="Arial" w:hAnsi="Arial" w:cs="Arial"/>
          <w:b/>
          <w:sz w:val="22"/>
          <w:szCs w:val="22"/>
          <w:u w:val="single"/>
        </w:rPr>
      </w:pPr>
    </w:p>
    <w:p w14:paraId="7D3C1B32" w14:textId="77777777" w:rsidR="00423364" w:rsidRDefault="00423364" w:rsidP="001B3D77">
      <w:pPr>
        <w:ind w:left="-540"/>
        <w:jc w:val="center"/>
        <w:rPr>
          <w:rFonts w:ascii="Arial" w:hAnsi="Arial" w:cs="Arial"/>
          <w:b/>
          <w:sz w:val="22"/>
          <w:szCs w:val="22"/>
          <w:u w:val="single"/>
        </w:rPr>
      </w:pPr>
    </w:p>
    <w:p w14:paraId="2CE00133" w14:textId="77777777" w:rsidR="00FA2A14" w:rsidRPr="00304267" w:rsidRDefault="00FA2A14" w:rsidP="001B3D77">
      <w:pPr>
        <w:ind w:left="-540"/>
        <w:jc w:val="center"/>
        <w:rPr>
          <w:rFonts w:ascii="Arial" w:hAnsi="Arial" w:cs="Arial"/>
          <w:b/>
          <w:sz w:val="22"/>
          <w:szCs w:val="22"/>
          <w:u w:val="single"/>
        </w:rPr>
      </w:pPr>
    </w:p>
    <w:p w14:paraId="5968081D" w14:textId="29319428" w:rsidR="00265357" w:rsidRDefault="00423364" w:rsidP="00423364">
      <w:pPr>
        <w:ind w:right="21"/>
        <w:jc w:val="center"/>
        <w:rPr>
          <w:rFonts w:ascii="Arial" w:hAnsi="Arial" w:cs="Arial"/>
          <w:sz w:val="22"/>
          <w:szCs w:val="22"/>
        </w:rPr>
      </w:pPr>
      <w:r>
        <w:rPr>
          <w:rFonts w:ascii="Arial" w:hAnsi="Arial"/>
          <w:sz w:val="22"/>
        </w:rPr>
        <w:t>Përmbajtjet për aktivitetin edukativ janë zhvilluar dhe realizuar nga Njësia për Edukim dhe Komunikim e Institutit Parlamentar të Kuvendit të Republikës së Maqedonisë së Veriut.</w:t>
      </w:r>
    </w:p>
    <w:p w14:paraId="070C3760" w14:textId="4A0431A2" w:rsidR="00265357" w:rsidRDefault="00AB14B8" w:rsidP="00AB14B8">
      <w:pPr>
        <w:tabs>
          <w:tab w:val="left" w:pos="2640"/>
        </w:tabs>
        <w:spacing w:before="240"/>
        <w:ind w:right="21"/>
        <w:rPr>
          <w:rFonts w:ascii="Arial" w:hAnsi="Arial" w:cs="Arial"/>
          <w:sz w:val="22"/>
          <w:szCs w:val="22"/>
        </w:rPr>
      </w:pPr>
      <w:r>
        <w:rPr>
          <w:rFonts w:ascii="Arial" w:hAnsi="Arial" w:cs="Arial"/>
          <w:sz w:val="22"/>
          <w:szCs w:val="22"/>
        </w:rPr>
        <w:lastRenderedPageBreak/>
        <w:tab/>
      </w:r>
    </w:p>
    <w:p w14:paraId="0FE035F0" w14:textId="77777777" w:rsidR="00265357" w:rsidRDefault="00265357" w:rsidP="00265357">
      <w:pPr>
        <w:spacing w:after="120"/>
        <w:ind w:right="14"/>
        <w:jc w:val="both"/>
        <w:rPr>
          <w:rFonts w:ascii="Arial" w:hAnsi="Arial" w:cs="Arial"/>
          <w:b/>
          <w:sz w:val="20"/>
          <w:szCs w:val="20"/>
          <w:u w:val="single"/>
        </w:rPr>
      </w:pPr>
    </w:p>
    <w:p w14:paraId="2781FDF3" w14:textId="77777777" w:rsidR="00265357" w:rsidRDefault="00265357" w:rsidP="00265357">
      <w:pPr>
        <w:spacing w:after="120"/>
        <w:ind w:right="14"/>
        <w:jc w:val="both"/>
        <w:rPr>
          <w:rFonts w:ascii="Arial" w:hAnsi="Arial" w:cs="Arial"/>
          <w:b/>
          <w:sz w:val="20"/>
          <w:szCs w:val="20"/>
          <w:u w:val="single"/>
        </w:rPr>
      </w:pPr>
    </w:p>
    <w:p w14:paraId="40F80AE0" w14:textId="77777777" w:rsidR="00265357" w:rsidRDefault="00265357" w:rsidP="00265357">
      <w:pPr>
        <w:spacing w:before="240"/>
        <w:ind w:right="14"/>
        <w:jc w:val="both"/>
        <w:rPr>
          <w:rFonts w:ascii="Arial" w:hAnsi="Arial" w:cs="Arial"/>
          <w:b/>
          <w:sz w:val="20"/>
          <w:szCs w:val="20"/>
          <w:u w:val="single"/>
        </w:rPr>
      </w:pPr>
    </w:p>
    <w:p w14:paraId="7229C6A5" w14:textId="77777777" w:rsidR="001E798C" w:rsidRDefault="001E798C" w:rsidP="00F82CA2">
      <w:pPr>
        <w:spacing w:before="120"/>
        <w:ind w:right="14"/>
        <w:jc w:val="both"/>
        <w:rPr>
          <w:rFonts w:ascii="Arial" w:hAnsi="Arial" w:cs="Arial"/>
          <w:b/>
          <w:sz w:val="20"/>
          <w:szCs w:val="20"/>
          <w:u w:val="single"/>
        </w:rPr>
      </w:pPr>
    </w:p>
    <w:p w14:paraId="4132F518" w14:textId="77777777" w:rsidR="001E798C" w:rsidRDefault="001E798C">
      <w:pPr>
        <w:spacing w:after="160" w:line="259" w:lineRule="auto"/>
        <w:rPr>
          <w:rFonts w:ascii="Arial" w:hAnsi="Arial" w:cs="Arial"/>
          <w:b/>
          <w:sz w:val="20"/>
          <w:szCs w:val="20"/>
          <w:u w:val="single"/>
        </w:rPr>
      </w:pPr>
      <w:r>
        <w:br w:type="page"/>
      </w:r>
    </w:p>
    <w:p w14:paraId="18748AA0" w14:textId="77777777" w:rsidR="00497370" w:rsidRDefault="00497370" w:rsidP="00497370">
      <w:pPr>
        <w:spacing w:before="120"/>
        <w:ind w:right="14"/>
        <w:jc w:val="both"/>
        <w:rPr>
          <w:rFonts w:ascii="Arial" w:hAnsi="Arial" w:cs="Arial"/>
          <w:b/>
          <w:sz w:val="20"/>
          <w:szCs w:val="20"/>
          <w:u w:val="single"/>
        </w:rPr>
      </w:pPr>
    </w:p>
    <w:p w14:paraId="75AE1764" w14:textId="5BA65E17" w:rsidR="004D2F85" w:rsidRPr="00AB14B8" w:rsidRDefault="0068612D" w:rsidP="00001405">
      <w:pPr>
        <w:spacing w:before="120" w:after="120"/>
        <w:ind w:right="14"/>
        <w:jc w:val="both"/>
        <w:rPr>
          <w:rFonts w:ascii="Arial" w:hAnsi="Arial" w:cs="Arial"/>
          <w:b/>
          <w:sz w:val="20"/>
          <w:szCs w:val="20"/>
          <w:u w:val="single"/>
        </w:rPr>
      </w:pPr>
      <w:r w:rsidRPr="00AB14B8">
        <w:rPr>
          <w:rFonts w:ascii="Arial" w:hAnsi="Arial"/>
          <w:b/>
          <w:sz w:val="20"/>
          <w:u w:val="single"/>
        </w:rPr>
        <w:t>Informacione të përgjithshme:</w:t>
      </w:r>
    </w:p>
    <w:p w14:paraId="7E63DC6F" w14:textId="5276FAA0" w:rsidR="00423364" w:rsidRPr="000D799A" w:rsidRDefault="00423364" w:rsidP="00423364">
      <w:pPr>
        <w:spacing w:after="120"/>
        <w:ind w:right="21"/>
        <w:jc w:val="both"/>
        <w:rPr>
          <w:rFonts w:ascii="Arial" w:hAnsi="Arial" w:cs="Arial"/>
          <w:bCs/>
          <w:iCs/>
          <w:sz w:val="20"/>
          <w:szCs w:val="20"/>
        </w:rPr>
      </w:pPr>
      <w:r>
        <w:rPr>
          <w:rFonts w:ascii="Arial" w:hAnsi="Arial"/>
          <w:sz w:val="20"/>
        </w:rPr>
        <w:t>Instituti Parlamentar është</w:t>
      </w:r>
      <w:r w:rsidR="005E0FCE">
        <w:rPr>
          <w:rFonts w:ascii="Arial" w:hAnsi="Arial"/>
          <w:sz w:val="20"/>
          <w:lang w:val="mk-MK"/>
        </w:rPr>
        <w:t xml:space="preserve"> </w:t>
      </w:r>
      <w:r>
        <w:rPr>
          <w:rFonts w:ascii="Arial" w:hAnsi="Arial"/>
          <w:sz w:val="20"/>
        </w:rPr>
        <w:t xml:space="preserve">njësi e veçantë organizative në Shërbimin e Kuvendit të Republikës së Maqedonisë së Veriut që funksionon si një qendër për hulumtim, edukim dhe informim, i themeluar mbi parimet e paanshmërisë, arritshmërisë dhe kredibilitetit. </w:t>
      </w:r>
    </w:p>
    <w:p w14:paraId="32B7BEA3" w14:textId="580C97D1" w:rsidR="004D03C0" w:rsidRDefault="00423364" w:rsidP="00423364">
      <w:pPr>
        <w:spacing w:after="120"/>
        <w:ind w:right="21"/>
        <w:jc w:val="both"/>
        <w:rPr>
          <w:rFonts w:ascii="Arial" w:hAnsi="Arial" w:cs="Arial"/>
          <w:bCs/>
          <w:iCs/>
          <w:sz w:val="20"/>
          <w:szCs w:val="20"/>
        </w:rPr>
      </w:pPr>
      <w:r>
        <w:rPr>
          <w:rFonts w:ascii="Arial" w:hAnsi="Arial"/>
          <w:sz w:val="20"/>
        </w:rPr>
        <w:t xml:space="preserve">Instituti Parlamentar, ndër të tjera, kryen aktivitete për edukim dhe informim të qytetarëve për punën dhe rolin e Kuvendit (në përputhje me qëllimin e tij strategjik për transparencën e Kuvendit ndaj publikut). </w:t>
      </w:r>
    </w:p>
    <w:p w14:paraId="52EDF232" w14:textId="77777777" w:rsidR="00AC45AC" w:rsidRDefault="00423364" w:rsidP="00412A47">
      <w:pPr>
        <w:spacing w:after="120"/>
        <w:ind w:right="21"/>
        <w:jc w:val="both"/>
        <w:rPr>
          <w:rFonts w:ascii="Arial" w:hAnsi="Arial" w:cs="Arial"/>
          <w:bCs/>
          <w:iCs/>
          <w:sz w:val="20"/>
          <w:szCs w:val="20"/>
        </w:rPr>
      </w:pPr>
      <w:r>
        <w:rPr>
          <w:rFonts w:ascii="Arial" w:hAnsi="Arial"/>
          <w:sz w:val="20"/>
        </w:rPr>
        <w:t>Në këtë drejtim, nga viti 2019, Instituti Parlamentar filloi me organizimin e punëtorive në formë të simulimit (loja me role) për nxënësit e shkollave të mesme në Republikën e Maqedonisë së Veriut. Idea për këto seminare u mor nga Parlamenti Federal i Konfederatës Zvicerane, i cili organizon aktivitete edukative me titull "My Point of View". Aktivitetit është program i veçantë i Njësisë për Edukim dhe Komunikim të Institutit Parlamentar që realizohet si një punëtori në kohëzgjatje prej tre orë. Aktiviteti është i dedikuar për nxënësit e shkollave të mesme në Republikën e Maqedonisë së Veriut. Pjesëmarrja në “Kam qëndrim!” është kolektive, përkatësisht pjesëmarrësit paraqiten si grup nga shkolla, e jo në mënyrë individuale.</w:t>
      </w:r>
    </w:p>
    <w:p w14:paraId="00E301BF" w14:textId="0509CC2E" w:rsidR="00F11D6D" w:rsidRPr="009635F2" w:rsidRDefault="00412A47" w:rsidP="00412A47">
      <w:pPr>
        <w:spacing w:after="120"/>
        <w:ind w:right="21"/>
        <w:jc w:val="both"/>
        <w:rPr>
          <w:rFonts w:ascii="Arial" w:hAnsi="Arial"/>
          <w:sz w:val="20"/>
        </w:rPr>
      </w:pPr>
      <w:r>
        <w:rPr>
          <w:rFonts w:ascii="Arial" w:hAnsi="Arial"/>
          <w:sz w:val="20"/>
        </w:rPr>
        <w:t>Gjatë vitit shkollor 2022/23 është planifikuar të organizohen 20 punëtori të këtij lloji. Punëtoritë zbatohen në dy cikle me nga dhjetë evenimente, ndërsa në çdo cikël marrin pjesë dhjetë shkolla. Çdo sezon i "Kam qëndrim!" (një seri prej dhjetë punëtori</w:t>
      </w:r>
      <w:proofErr w:type="spellStart"/>
      <w:r w:rsidR="009635F2">
        <w:rPr>
          <w:rFonts w:ascii="Arial" w:hAnsi="Arial"/>
          <w:sz w:val="20"/>
          <w:lang w:val="en-US"/>
        </w:rPr>
        <w:t>sh</w:t>
      </w:r>
      <w:proofErr w:type="spellEnd"/>
      <w:r>
        <w:rPr>
          <w:rFonts w:ascii="Arial" w:hAnsi="Arial"/>
          <w:sz w:val="20"/>
        </w:rPr>
        <w:t xml:space="preserve">) ka karakter </w:t>
      </w:r>
      <w:r w:rsidR="009635F2">
        <w:rPr>
          <w:rFonts w:ascii="Arial" w:hAnsi="Arial"/>
          <w:sz w:val="20"/>
        </w:rPr>
        <w:t>garrues</w:t>
      </w:r>
      <w:r>
        <w:rPr>
          <w:rFonts w:ascii="Arial" w:hAnsi="Arial"/>
          <w:sz w:val="20"/>
        </w:rPr>
        <w:t>, respektivisht shkollat ​​garojnë</w:t>
      </w:r>
      <w:r w:rsidR="009635F2">
        <w:rPr>
          <w:rFonts w:ascii="Arial" w:hAnsi="Arial"/>
          <w:sz w:val="20"/>
        </w:rPr>
        <w:t xml:space="preserve"> </w:t>
      </w:r>
      <w:r>
        <w:rPr>
          <w:rFonts w:ascii="Arial" w:hAnsi="Arial"/>
          <w:sz w:val="20"/>
        </w:rPr>
        <w:t>njëra</w:t>
      </w:r>
      <w:r w:rsidR="009635F2">
        <w:rPr>
          <w:rFonts w:ascii="Arial" w:hAnsi="Arial"/>
          <w:sz w:val="20"/>
        </w:rPr>
        <w:t xml:space="preserve"> me </w:t>
      </w:r>
      <w:r>
        <w:rPr>
          <w:rFonts w:ascii="Arial" w:hAnsi="Arial"/>
          <w:sz w:val="20"/>
        </w:rPr>
        <w:t>tjetrën duke simuluar një debat plenar në Kuvend. Debatet vlerësohen nga juria e përbërë nga tre anëtarë, duke përfshirë edhe deputetë/e të Kuvendit. Tre shkollat më të mira kalojnë në eventin final ku përballen njëra</w:t>
      </w:r>
      <w:r w:rsidR="009635F2">
        <w:rPr>
          <w:rFonts w:ascii="Arial" w:hAnsi="Arial"/>
          <w:sz w:val="20"/>
        </w:rPr>
        <w:t xml:space="preserve"> me </w:t>
      </w:r>
      <w:r>
        <w:rPr>
          <w:rFonts w:ascii="Arial" w:hAnsi="Arial"/>
          <w:sz w:val="20"/>
        </w:rPr>
        <w:t>tjetrën, me ç'rast juria e zgjedh fituesin e sezonit aktual. Shkolla që do të fitojë në sezonin aktual të “Kam qëndrim!” do të dekorohet me një trofe solemn të dhuruar nga Kryetari i Kuvendit.</w:t>
      </w:r>
    </w:p>
    <w:p w14:paraId="76FACBF3" w14:textId="0558A7FB" w:rsidR="00423364" w:rsidRDefault="00423364" w:rsidP="002745FD">
      <w:pPr>
        <w:spacing w:after="240"/>
        <w:ind w:right="21"/>
        <w:jc w:val="both"/>
        <w:rPr>
          <w:rFonts w:ascii="Arial" w:hAnsi="Arial"/>
          <w:sz w:val="20"/>
        </w:rPr>
      </w:pPr>
      <w:r>
        <w:rPr>
          <w:rFonts w:ascii="Arial" w:hAnsi="Arial"/>
          <w:sz w:val="20"/>
        </w:rPr>
        <w:t>Pas përfundimit të kufizimeve për vizita në Kuvend për shkak të situatës me pandeminë e virusit kovid-19, Instituti Parlamentar i është rikthyer mënyrës së vjetër të zbatimit të aktiviteteve për promovimin e kulturës së hapjes së pushtetit ligjvënës, me praninë fizike të pjesëmarrësve në ndërtesën e Kuvendit.</w:t>
      </w:r>
    </w:p>
    <w:p w14:paraId="27FD7D7B" w14:textId="77777777" w:rsidR="008D2173" w:rsidRPr="008D2173" w:rsidRDefault="008D2173" w:rsidP="008D2173">
      <w:pPr>
        <w:spacing w:after="240"/>
        <w:ind w:right="21"/>
        <w:jc w:val="both"/>
        <w:rPr>
          <w:rFonts w:ascii="Arial" w:hAnsi="Arial" w:cs="Arial"/>
          <w:b/>
          <w:iCs/>
          <w:sz w:val="20"/>
          <w:szCs w:val="20"/>
          <w:u w:val="single"/>
        </w:rPr>
      </w:pPr>
      <w:r w:rsidRPr="008D2173">
        <w:rPr>
          <w:rFonts w:ascii="Arial" w:hAnsi="Arial" w:cs="Arial"/>
          <w:b/>
          <w:iCs/>
          <w:sz w:val="20"/>
          <w:szCs w:val="20"/>
          <w:u w:val="single"/>
        </w:rPr>
        <w:t>Përshkrimi i punëtorisë “Kam qëndrim”</w:t>
      </w:r>
    </w:p>
    <w:p w14:paraId="671CA342" w14:textId="207A0ABC" w:rsidR="008D2173" w:rsidRPr="008D2173" w:rsidRDefault="008D2173" w:rsidP="008D2173">
      <w:pPr>
        <w:spacing w:after="240"/>
        <w:ind w:right="21"/>
        <w:jc w:val="both"/>
        <w:rPr>
          <w:rFonts w:ascii="Arial" w:hAnsi="Arial" w:cs="Arial"/>
          <w:bCs/>
          <w:iCs/>
          <w:sz w:val="20"/>
          <w:szCs w:val="20"/>
        </w:rPr>
      </w:pPr>
      <w:r w:rsidRPr="008D2173">
        <w:rPr>
          <w:rFonts w:ascii="Arial" w:hAnsi="Arial" w:cs="Arial"/>
          <w:bCs/>
          <w:iCs/>
          <w:sz w:val="20"/>
          <w:szCs w:val="20"/>
        </w:rPr>
        <w:t>Aktiviteti edukativ “Kam qëndrim!” paraqet simulim të procesit të shqyrtimit të propozim-ligjit në kuadër të Kuvendit.</w:t>
      </w:r>
      <w:r>
        <w:rPr>
          <w:rFonts w:ascii="Arial" w:hAnsi="Arial" w:cs="Arial"/>
          <w:bCs/>
          <w:iCs/>
          <w:sz w:val="20"/>
          <w:szCs w:val="20"/>
        </w:rPr>
        <w:t xml:space="preserve"> </w:t>
      </w:r>
      <w:r w:rsidRPr="008D2173">
        <w:rPr>
          <w:rFonts w:ascii="Arial" w:hAnsi="Arial" w:cs="Arial"/>
          <w:bCs/>
          <w:iCs/>
          <w:sz w:val="20"/>
          <w:szCs w:val="20"/>
        </w:rPr>
        <w:t>Pjesëmarrës në simulim janë nxënësit e shkollave të mesme të udhëhequr nga maksimum tre mësimdhënës - mentor</w:t>
      </w:r>
      <w:r>
        <w:rPr>
          <w:rFonts w:ascii="Arial" w:hAnsi="Arial" w:cs="Arial"/>
          <w:bCs/>
          <w:iCs/>
          <w:sz w:val="20"/>
          <w:szCs w:val="20"/>
        </w:rPr>
        <w:t>ë</w:t>
      </w:r>
      <w:r w:rsidRPr="008D2173">
        <w:rPr>
          <w:rFonts w:ascii="Arial" w:hAnsi="Arial" w:cs="Arial"/>
          <w:bCs/>
          <w:iCs/>
          <w:sz w:val="20"/>
          <w:szCs w:val="20"/>
        </w:rPr>
        <w:t>.</w:t>
      </w:r>
    </w:p>
    <w:p w14:paraId="35310E65" w14:textId="5C4D890A" w:rsidR="008D2173" w:rsidRDefault="008D2173" w:rsidP="00AB14B8">
      <w:pPr>
        <w:spacing w:after="60"/>
        <w:ind w:right="21"/>
        <w:jc w:val="both"/>
        <w:rPr>
          <w:rFonts w:ascii="Arial" w:hAnsi="Arial" w:cs="Arial"/>
          <w:bCs/>
          <w:iCs/>
          <w:sz w:val="20"/>
          <w:szCs w:val="20"/>
        </w:rPr>
      </w:pPr>
      <w:r w:rsidRPr="008D2173">
        <w:rPr>
          <w:rFonts w:ascii="Arial" w:hAnsi="Arial" w:cs="Arial"/>
          <w:bCs/>
          <w:iCs/>
          <w:sz w:val="20"/>
          <w:szCs w:val="20"/>
        </w:rPr>
        <w:lastRenderedPageBreak/>
        <w:t>Për realizimin e aktiviteti nevojiten sërë përgatitjesh.</w:t>
      </w:r>
      <w:r>
        <w:rPr>
          <w:rFonts w:ascii="Arial" w:hAnsi="Arial" w:cs="Arial"/>
          <w:bCs/>
          <w:iCs/>
          <w:sz w:val="20"/>
          <w:szCs w:val="20"/>
        </w:rPr>
        <w:t xml:space="preserve"> </w:t>
      </w:r>
      <w:r w:rsidRPr="008D2173">
        <w:rPr>
          <w:rFonts w:ascii="Arial" w:hAnsi="Arial" w:cs="Arial"/>
          <w:bCs/>
          <w:iCs/>
          <w:sz w:val="20"/>
          <w:szCs w:val="20"/>
        </w:rPr>
        <w:t>Për këtë qëllim, paraprakisht kryhen konsultat e nevojshme me mësimdhënësit, në mënyrë që të fitohen aftësitë dhe njohuritë e nevojshme për zbatimin e aktivitetit dhe mentorimin e suksesshëm të nxënësve.</w:t>
      </w:r>
    </w:p>
    <w:p w14:paraId="3406AA75" w14:textId="3536EC31" w:rsidR="00231E19" w:rsidRDefault="00231E19" w:rsidP="00231E19">
      <w:pPr>
        <w:spacing w:after="60"/>
        <w:ind w:right="21"/>
        <w:jc w:val="both"/>
        <w:rPr>
          <w:rFonts w:ascii="Arial" w:hAnsi="Arial" w:cs="Arial"/>
          <w:bCs/>
          <w:iCs/>
          <w:sz w:val="20"/>
          <w:szCs w:val="20"/>
        </w:rPr>
      </w:pPr>
      <w:bookmarkStart w:id="0" w:name="_Hlk533683745"/>
      <w:r>
        <w:rPr>
          <w:rFonts w:ascii="Arial" w:hAnsi="Arial"/>
          <w:sz w:val="20"/>
        </w:rPr>
        <w:t>Aktivitetet në lidhje me realizimin e</w:t>
      </w:r>
      <w:r w:rsidR="008D2173">
        <w:rPr>
          <w:rFonts w:ascii="Arial" w:hAnsi="Arial"/>
          <w:sz w:val="20"/>
        </w:rPr>
        <w:t xml:space="preserve"> </w:t>
      </w:r>
      <w:r>
        <w:rPr>
          <w:rFonts w:ascii="Arial" w:hAnsi="Arial"/>
          <w:sz w:val="20"/>
        </w:rPr>
        <w:t>“Kam qëndrim!” fillojnë në shkolla tri javë para vizitës së Kuvendit. Nxënësit përgatiten nën udhëheqjen e mësimdhënësve</w:t>
      </w:r>
      <w:r w:rsidR="008D2173">
        <w:rPr>
          <w:rFonts w:ascii="Arial" w:hAnsi="Arial"/>
          <w:sz w:val="20"/>
        </w:rPr>
        <w:t xml:space="preserve"> - </w:t>
      </w:r>
      <w:r>
        <w:rPr>
          <w:rFonts w:ascii="Arial" w:hAnsi="Arial"/>
          <w:sz w:val="20"/>
        </w:rPr>
        <w:t xml:space="preserve">mentorë. Në fillim, mësimdhënësit </w:t>
      </w:r>
      <w:r w:rsidR="008D2173">
        <w:rPr>
          <w:rFonts w:ascii="Arial" w:hAnsi="Arial"/>
          <w:sz w:val="20"/>
        </w:rPr>
        <w:t xml:space="preserve">- </w:t>
      </w:r>
      <w:r>
        <w:rPr>
          <w:rFonts w:ascii="Arial" w:hAnsi="Arial"/>
          <w:sz w:val="20"/>
        </w:rPr>
        <w:t xml:space="preserve">mentorë i ndajnë nxënësit në tre komisione dhe zgjidhen tri tema që do të diskutohen gjatë aktivitetit. Çdo komision shqyrton nga një temë. Pas zgjedhjes së temave, çdo nxënës mendon për temën e zgjedhur dhe nxënësve të tjerë </w:t>
      </w:r>
      <w:r w:rsidR="008D2173">
        <w:rPr>
          <w:rFonts w:ascii="Arial" w:hAnsi="Arial"/>
          <w:sz w:val="20"/>
        </w:rPr>
        <w:t>të</w:t>
      </w:r>
      <w:r>
        <w:rPr>
          <w:rFonts w:ascii="Arial" w:hAnsi="Arial"/>
          <w:sz w:val="20"/>
        </w:rPr>
        <w:t xml:space="preserve"> komisioni</w:t>
      </w:r>
      <w:r w:rsidR="008D2173">
        <w:rPr>
          <w:rFonts w:ascii="Arial" w:hAnsi="Arial"/>
          <w:sz w:val="20"/>
        </w:rPr>
        <w:t>t</w:t>
      </w:r>
      <w:r>
        <w:rPr>
          <w:rFonts w:ascii="Arial" w:hAnsi="Arial"/>
          <w:sz w:val="20"/>
        </w:rPr>
        <w:t xml:space="preserve"> </w:t>
      </w:r>
      <w:r w:rsidR="008D2173">
        <w:rPr>
          <w:rFonts w:ascii="Arial" w:hAnsi="Arial"/>
          <w:sz w:val="20"/>
        </w:rPr>
        <w:t>të</w:t>
      </w:r>
      <w:r>
        <w:rPr>
          <w:rFonts w:ascii="Arial" w:hAnsi="Arial"/>
          <w:sz w:val="20"/>
        </w:rPr>
        <w:t xml:space="preserve"> tij / saj u jep propozime dhe argumente për zgjidhje</w:t>
      </w:r>
      <w:r w:rsidR="00333AC9">
        <w:rPr>
          <w:rFonts w:ascii="Arial" w:hAnsi="Arial"/>
          <w:sz w:val="20"/>
        </w:rPr>
        <w:t>n</w:t>
      </w:r>
      <w:r>
        <w:rPr>
          <w:rFonts w:ascii="Arial" w:hAnsi="Arial"/>
          <w:sz w:val="20"/>
        </w:rPr>
        <w:t xml:space="preserve"> e problemit të zgjedhur politik. Çdo komisioni duhet të vendosë cilën zgjidhje do ta ofrojë para komisioneve të tjera dhe të punojë në përgatitjen e argumenteve me të cilat do ta mbrojnë zgjidhjen e tyre. Komisioni emëron një përfaqësues të komisionit (referues) i cili do të jetë përgjegjës para pjesëmarrësve të tjerë për të paraqitur zgjidhjen e ofruar. Mësimdhënësit</w:t>
      </w:r>
      <w:r w:rsidR="00333AC9">
        <w:rPr>
          <w:rFonts w:ascii="Arial" w:hAnsi="Arial"/>
          <w:sz w:val="20"/>
        </w:rPr>
        <w:t xml:space="preserve"> - </w:t>
      </w:r>
      <w:r>
        <w:rPr>
          <w:rFonts w:ascii="Arial" w:hAnsi="Arial"/>
          <w:sz w:val="20"/>
        </w:rPr>
        <w:t>mentorë e vëzhgojnë zhvillimin e suksesshëm të aktivitetit.</w:t>
      </w:r>
    </w:p>
    <w:p w14:paraId="739847C8" w14:textId="6EA41C54" w:rsidR="00231E19" w:rsidRDefault="00231E19" w:rsidP="00231E19">
      <w:pPr>
        <w:spacing w:after="120"/>
        <w:ind w:right="21"/>
        <w:jc w:val="both"/>
        <w:rPr>
          <w:rFonts w:ascii="Arial" w:hAnsi="Arial" w:cs="Arial"/>
          <w:bCs/>
          <w:iCs/>
          <w:sz w:val="20"/>
          <w:szCs w:val="20"/>
        </w:rPr>
      </w:pPr>
      <w:r>
        <w:rPr>
          <w:rFonts w:ascii="Arial" w:hAnsi="Arial"/>
          <w:sz w:val="20"/>
        </w:rPr>
        <w:t>Aktiviteti edukativ përfundon me mbajtjen e punëtorisë në Kuvend, ku bëhet simulimi i seancës plenare, ku pjesëmarrësit debatojnë dhe marrin vendime në lidhje me zgjidhjet e ofruara për të tri temat e përzgjedhura. Simulimi drejtohet nga një kryesues</w:t>
      </w:r>
      <w:r w:rsidR="00333AC9">
        <w:rPr>
          <w:rFonts w:ascii="Arial" w:hAnsi="Arial"/>
          <w:sz w:val="20"/>
        </w:rPr>
        <w:t xml:space="preserve"> </w:t>
      </w:r>
      <w:r>
        <w:rPr>
          <w:rFonts w:ascii="Arial" w:hAnsi="Arial"/>
          <w:sz w:val="20"/>
        </w:rPr>
        <w:t xml:space="preserve">(i punësuar në Institutin Parlamentar), i cili është përgjegjës për ruajtjen e rendit të sesionit dhe dhënien e </w:t>
      </w:r>
      <w:r w:rsidR="00333AC9">
        <w:rPr>
          <w:rFonts w:ascii="Arial" w:hAnsi="Arial"/>
          <w:sz w:val="20"/>
        </w:rPr>
        <w:t>s</w:t>
      </w:r>
      <w:r>
        <w:rPr>
          <w:rFonts w:ascii="Arial" w:hAnsi="Arial"/>
          <w:sz w:val="20"/>
        </w:rPr>
        <w:t>ë drejtës për fjalë. Në fillim të debatit, referuesi para të tjerëve e prezanton zgjidhjen e ofruar nga komisioni i tij. Pas prezantimit, çdo nxënës ka mundësi të paraqitet për fjalë, me qëllim që të parashtrojë  pyetje të caktuar ose të japë kundërargument. Qëllimi është që nëpërmjet prezantimit të argumenteve të bindshme, folësit t’i bindin kolegët se zgjidhja e tyre është e drejtë. Pasi të mbarojë lista e debatit, kryesuesi u bën thirrje pjesëmarrësve që të votojnë, ku shumica, në mënyrë demokratike vendos nëse zgjidhja është e pranueshme. I njëjti proces përsëritet në lidhje me dy temat e tjera.</w:t>
      </w:r>
    </w:p>
    <w:bookmarkEnd w:id="0"/>
    <w:p w14:paraId="523FE150" w14:textId="27C2C6AF" w:rsidR="000D799A" w:rsidRPr="000B0323" w:rsidRDefault="000B0323" w:rsidP="000B0323">
      <w:pPr>
        <w:spacing w:line="276" w:lineRule="auto"/>
        <w:ind w:right="21"/>
        <w:jc w:val="both"/>
        <w:rPr>
          <w:rFonts w:ascii="Arial" w:hAnsi="Arial" w:cs="Arial"/>
          <w:sz w:val="20"/>
          <w:szCs w:val="20"/>
        </w:rPr>
        <w:sectPr w:rsidR="000D799A" w:rsidRPr="000B0323" w:rsidSect="00265357">
          <w:headerReference w:type="default" r:id="rId9"/>
          <w:footerReference w:type="default" r:id="rId10"/>
          <w:pgSz w:w="8391" w:h="11907" w:code="11"/>
          <w:pgMar w:top="720" w:right="720" w:bottom="720" w:left="720" w:header="432" w:footer="432" w:gutter="0"/>
          <w:cols w:space="720"/>
          <w:titlePg/>
          <w:docGrid w:linePitch="360"/>
        </w:sectPr>
      </w:pPr>
      <w:r>
        <w:rPr>
          <w:rFonts w:ascii="Arial" w:hAnsi="Arial"/>
          <w:sz w:val="20"/>
        </w:rPr>
        <w:t>Të gjithë pjesëmarrësve që janë pjesë e punëtorisë “Kam qëndrim!”, si dhe mësimdhënësve</w:t>
      </w:r>
      <w:r w:rsidR="003F52F5">
        <w:rPr>
          <w:rFonts w:ascii="Arial" w:hAnsi="Arial"/>
          <w:sz w:val="20"/>
          <w:lang w:val="mk-MK"/>
        </w:rPr>
        <w:t xml:space="preserve"> -</w:t>
      </w:r>
      <w:r>
        <w:rPr>
          <w:rFonts w:ascii="Arial" w:hAnsi="Arial"/>
          <w:sz w:val="20"/>
        </w:rPr>
        <w:t xml:space="preserve"> mentorë, u jepet certifikatë për pjesëmarrje.</w:t>
      </w:r>
    </w:p>
    <w:p w14:paraId="2243F5B2" w14:textId="77777777" w:rsidR="00545F90" w:rsidRDefault="00545F90" w:rsidP="009313DD">
      <w:pPr>
        <w:ind w:left="-720" w:right="-726"/>
        <w:jc w:val="both"/>
        <w:rPr>
          <w:rFonts w:ascii="Arial" w:hAnsi="Arial" w:cs="Arial"/>
          <w:b/>
          <w:bCs/>
          <w:iCs/>
          <w:sz w:val="20"/>
          <w:szCs w:val="20"/>
          <w:u w:val="single"/>
        </w:rPr>
      </w:pPr>
      <w:r>
        <w:rPr>
          <w:rFonts w:ascii="Arial" w:hAnsi="Arial"/>
          <w:b/>
          <w:sz w:val="20"/>
          <w:u w:val="single"/>
        </w:rPr>
        <w:lastRenderedPageBreak/>
        <w:t xml:space="preserve">Qëllimi i përgjithshëm </w:t>
      </w:r>
    </w:p>
    <w:p w14:paraId="644215A1" w14:textId="5A359839" w:rsidR="00DC4FCB" w:rsidRDefault="00545F90" w:rsidP="009313DD">
      <w:pPr>
        <w:spacing w:after="60"/>
        <w:ind w:left="1260" w:right="-726" w:hanging="1980"/>
        <w:jc w:val="both"/>
        <w:rPr>
          <w:rFonts w:ascii="Arial" w:hAnsi="Arial" w:cs="Arial"/>
          <w:bCs/>
          <w:iCs/>
          <w:sz w:val="20"/>
          <w:szCs w:val="20"/>
        </w:rPr>
      </w:pPr>
      <w:r>
        <w:rPr>
          <w:rFonts w:ascii="Arial" w:hAnsi="Arial"/>
          <w:b/>
          <w:sz w:val="20"/>
          <w:u w:val="single"/>
        </w:rPr>
        <w:t>i punëtorisë:</w:t>
      </w:r>
      <w:r>
        <w:rPr>
          <w:rFonts w:ascii="Arial" w:hAnsi="Arial"/>
          <w:sz w:val="22"/>
        </w:rPr>
        <w:t xml:space="preserve"> </w:t>
      </w:r>
      <w:r>
        <w:rPr>
          <w:rFonts w:ascii="Arial" w:hAnsi="Arial"/>
          <w:sz w:val="22"/>
        </w:rPr>
        <w:tab/>
      </w:r>
      <w:r>
        <w:rPr>
          <w:rFonts w:ascii="Arial" w:hAnsi="Arial"/>
          <w:sz w:val="20"/>
        </w:rPr>
        <w:t>Afrimi i punës së Kuvendit të Republikës së Maqedonisë së Veriut dhe procesi i miratimit të ligjeve te popullata e re, që do të kontribuojë në zhvillimin e ndërgjegjësimit të tyre për demokracinë dhe do t'i inkurajojë dhe përgatitë ata për kritikë dhe përfshirje shoqërore dhe politike</w:t>
      </w:r>
    </w:p>
    <w:p w14:paraId="313538B9" w14:textId="0DFBF61A" w:rsidR="004D03C0" w:rsidRPr="003F52F5" w:rsidRDefault="004D03C0" w:rsidP="00134D26">
      <w:pPr>
        <w:spacing w:before="120"/>
        <w:ind w:left="1134" w:right="-726" w:hanging="1843"/>
        <w:jc w:val="both"/>
        <w:rPr>
          <w:rFonts w:ascii="Arial" w:hAnsi="Arial" w:cs="Arial"/>
          <w:bCs/>
          <w:iCs/>
          <w:sz w:val="20"/>
          <w:szCs w:val="20"/>
        </w:rPr>
      </w:pPr>
      <w:r>
        <w:rPr>
          <w:rFonts w:ascii="Arial" w:hAnsi="Arial"/>
          <w:b/>
          <w:sz w:val="20"/>
          <w:u w:val="single"/>
        </w:rPr>
        <w:t>Numri i pjesëmarrësve</w:t>
      </w:r>
      <w:r>
        <w:rPr>
          <w:rFonts w:ascii="Arial" w:hAnsi="Arial"/>
          <w:b/>
          <w:sz w:val="20"/>
        </w:rPr>
        <w:t>:</w:t>
      </w:r>
      <w:r>
        <w:rPr>
          <w:rFonts w:ascii="Arial" w:hAnsi="Arial"/>
          <w:sz w:val="20"/>
        </w:rPr>
        <w:t xml:space="preserve"> numri maksimal i pjesëmarrësve nga një shkollë është 40 nxënës dhe tre mësimdhënës</w:t>
      </w:r>
      <w:r w:rsidR="003F52F5">
        <w:rPr>
          <w:rFonts w:ascii="Arial" w:hAnsi="Arial"/>
          <w:sz w:val="20"/>
        </w:rPr>
        <w:t>;</w:t>
      </w:r>
    </w:p>
    <w:p w14:paraId="2EBFE113" w14:textId="793F2DFB" w:rsidR="00FA2A14" w:rsidRPr="004D03C0" w:rsidRDefault="004D03C0" w:rsidP="000B52C2">
      <w:pPr>
        <w:spacing w:before="120" w:after="60"/>
        <w:ind w:left="-720" w:right="-720"/>
        <w:jc w:val="both"/>
        <w:rPr>
          <w:rFonts w:ascii="Arial" w:hAnsi="Arial" w:cs="Arial"/>
          <w:bCs/>
          <w:iCs/>
          <w:sz w:val="20"/>
          <w:szCs w:val="20"/>
        </w:rPr>
      </w:pPr>
      <w:r>
        <w:rPr>
          <w:rFonts w:ascii="Arial" w:hAnsi="Arial"/>
          <w:b/>
          <w:sz w:val="20"/>
          <w:u w:val="single"/>
        </w:rPr>
        <w:t xml:space="preserve">Koha: </w:t>
      </w:r>
      <w:r>
        <w:rPr>
          <w:rFonts w:ascii="Arial" w:hAnsi="Arial"/>
          <w:sz w:val="20"/>
        </w:rPr>
        <w:t xml:space="preserve"> </w:t>
      </w:r>
      <w:r>
        <w:rPr>
          <w:rFonts w:ascii="Arial" w:hAnsi="Arial"/>
          <w:sz w:val="20"/>
        </w:rPr>
        <w:tab/>
        <w:t xml:space="preserve">     </w:t>
      </w:r>
      <w:r w:rsidR="003F52F5">
        <w:rPr>
          <w:rFonts w:ascii="Arial" w:hAnsi="Arial"/>
          <w:sz w:val="20"/>
          <w:lang w:val="mk-MK"/>
        </w:rPr>
        <w:t xml:space="preserve">             </w:t>
      </w:r>
      <w:r>
        <w:rPr>
          <w:rFonts w:ascii="Arial" w:hAnsi="Arial"/>
          <w:sz w:val="20"/>
        </w:rPr>
        <w:t xml:space="preserve">   Tetor-nëntor 2022 dhe mars-prill 2023,</w:t>
      </w:r>
    </w:p>
    <w:p w14:paraId="5BFD649F" w14:textId="733BEABE" w:rsidR="00326D18" w:rsidRPr="003F52F5" w:rsidRDefault="004D03C0" w:rsidP="00654904">
      <w:pPr>
        <w:spacing w:before="120"/>
        <w:ind w:left="1170" w:right="-726" w:hanging="1890"/>
        <w:rPr>
          <w:rFonts w:ascii="Arial" w:hAnsi="Arial" w:cs="Arial"/>
          <w:bCs/>
          <w:iCs/>
          <w:sz w:val="20"/>
          <w:szCs w:val="20"/>
        </w:rPr>
      </w:pPr>
      <w:r>
        <w:rPr>
          <w:rFonts w:ascii="Arial" w:hAnsi="Arial"/>
          <w:b/>
          <w:sz w:val="20"/>
          <w:u w:val="single"/>
        </w:rPr>
        <w:t>Vendi:</w:t>
      </w:r>
      <w:r>
        <w:rPr>
          <w:rFonts w:ascii="Arial" w:hAnsi="Arial"/>
          <w:sz w:val="20"/>
        </w:rPr>
        <w:t xml:space="preserve"> </w:t>
      </w:r>
      <w:r>
        <w:rPr>
          <w:rFonts w:ascii="Arial" w:hAnsi="Arial"/>
          <w:sz w:val="20"/>
        </w:rPr>
        <w:tab/>
        <w:t xml:space="preserve">Salla </w:t>
      </w:r>
      <w:r w:rsidR="003F52F5">
        <w:rPr>
          <w:rFonts w:ascii="Arial" w:hAnsi="Arial"/>
          <w:sz w:val="20"/>
        </w:rPr>
        <w:t>“</w:t>
      </w:r>
      <w:r>
        <w:rPr>
          <w:rFonts w:ascii="Arial" w:hAnsi="Arial"/>
          <w:sz w:val="20"/>
        </w:rPr>
        <w:t>Boris Trajkovski</w:t>
      </w:r>
      <w:r w:rsidR="003F52F5">
        <w:rPr>
          <w:rFonts w:ascii="Arial" w:hAnsi="Arial"/>
          <w:sz w:val="20"/>
        </w:rPr>
        <w:t>”</w:t>
      </w:r>
      <w:r>
        <w:rPr>
          <w:rFonts w:ascii="Arial" w:hAnsi="Arial"/>
          <w:sz w:val="20"/>
        </w:rPr>
        <w:t>, Kuvendi i Republikës së Maqedonisë së Veriut</w:t>
      </w:r>
      <w:r w:rsidR="003F52F5">
        <w:rPr>
          <w:rFonts w:ascii="Arial" w:hAnsi="Arial"/>
          <w:sz w:val="20"/>
        </w:rPr>
        <w:t>;</w:t>
      </w:r>
    </w:p>
    <w:p w14:paraId="0C9BB949" w14:textId="153E524F" w:rsidR="00B4714D" w:rsidRPr="004D03C0" w:rsidRDefault="004D03C0" w:rsidP="00B4714D">
      <w:pPr>
        <w:tabs>
          <w:tab w:val="right" w:pos="1134"/>
        </w:tabs>
        <w:spacing w:before="120"/>
        <w:ind w:left="1170" w:right="-726" w:hanging="1890"/>
        <w:jc w:val="both"/>
        <w:rPr>
          <w:rFonts w:ascii="Arial" w:hAnsi="Arial" w:cs="Arial"/>
          <w:bCs/>
          <w:iCs/>
          <w:sz w:val="20"/>
          <w:szCs w:val="20"/>
        </w:rPr>
      </w:pPr>
      <w:r>
        <w:rPr>
          <w:rFonts w:ascii="Arial" w:hAnsi="Arial"/>
          <w:b/>
          <w:sz w:val="20"/>
          <w:u w:val="single"/>
        </w:rPr>
        <w:t>Gjuha:</w:t>
      </w:r>
      <w:r>
        <w:rPr>
          <w:rFonts w:ascii="Arial" w:hAnsi="Arial"/>
          <w:sz w:val="20"/>
        </w:rPr>
        <w:t xml:space="preserve"> </w:t>
      </w:r>
      <w:r>
        <w:rPr>
          <w:rFonts w:ascii="Arial" w:hAnsi="Arial"/>
          <w:sz w:val="20"/>
        </w:rPr>
        <w:tab/>
        <w:t xml:space="preserve">                      Gjuha maqedonase me përkthim në gjuhën shqipe</w:t>
      </w:r>
      <w:r w:rsidR="003F52F5">
        <w:rPr>
          <w:rFonts w:ascii="Arial" w:hAnsi="Arial"/>
          <w:sz w:val="20"/>
        </w:rPr>
        <w:t>;</w:t>
      </w:r>
    </w:p>
    <w:p w14:paraId="379BA50B" w14:textId="6E0E64A0" w:rsidR="004D03C0" w:rsidRPr="004D03C0" w:rsidRDefault="004D03C0" w:rsidP="00E53173">
      <w:pPr>
        <w:spacing w:before="120"/>
        <w:ind w:left="1170" w:right="-726" w:hanging="1890"/>
        <w:jc w:val="both"/>
        <w:rPr>
          <w:rFonts w:ascii="Arial" w:hAnsi="Arial" w:cs="Arial"/>
          <w:b/>
          <w:sz w:val="20"/>
          <w:szCs w:val="20"/>
        </w:rPr>
      </w:pPr>
      <w:r>
        <w:rPr>
          <w:rFonts w:ascii="Arial" w:hAnsi="Arial"/>
          <w:b/>
          <w:sz w:val="20"/>
          <w:u w:val="single"/>
        </w:rPr>
        <w:t>Trajnues:</w:t>
      </w:r>
      <w:r>
        <w:rPr>
          <w:rFonts w:ascii="Arial" w:hAnsi="Arial"/>
          <w:b/>
          <w:sz w:val="20"/>
        </w:rPr>
        <w:tab/>
      </w:r>
      <w:r>
        <w:rPr>
          <w:rFonts w:ascii="Arial" w:hAnsi="Arial"/>
          <w:sz w:val="20"/>
        </w:rPr>
        <w:t>Punëtoria do të realizohet nga trajnuesit e Njësisë për Edukim dhe Komunikim në Institutin Parlamentar</w:t>
      </w:r>
      <w:r w:rsidR="003F52F5">
        <w:rPr>
          <w:rFonts w:ascii="Arial" w:hAnsi="Arial"/>
          <w:sz w:val="20"/>
        </w:rPr>
        <w:t>;</w:t>
      </w:r>
      <w:r>
        <w:rPr>
          <w:rFonts w:ascii="Arial" w:hAnsi="Arial"/>
          <w:b/>
          <w:sz w:val="20"/>
          <w:u w:val="single"/>
        </w:rPr>
        <w:t xml:space="preserve"> </w:t>
      </w:r>
    </w:p>
    <w:p w14:paraId="69176E49" w14:textId="778D2186" w:rsidR="004D03C0" w:rsidRPr="004D03C0" w:rsidRDefault="004D03C0" w:rsidP="001D210F">
      <w:pPr>
        <w:spacing w:before="120"/>
        <w:ind w:left="1170" w:right="-590" w:hanging="1890"/>
        <w:jc w:val="both"/>
        <w:rPr>
          <w:rFonts w:ascii="Arial" w:hAnsi="Arial" w:cs="Arial"/>
          <w:bCs/>
          <w:iCs/>
          <w:sz w:val="20"/>
          <w:szCs w:val="20"/>
        </w:rPr>
      </w:pPr>
      <w:r>
        <w:rPr>
          <w:rFonts w:ascii="Arial" w:hAnsi="Arial"/>
          <w:b/>
          <w:sz w:val="20"/>
          <w:u w:val="single"/>
        </w:rPr>
        <w:t>Shpenzime:</w:t>
      </w:r>
      <w:r>
        <w:rPr>
          <w:rFonts w:ascii="Arial" w:hAnsi="Arial"/>
          <w:sz w:val="20"/>
        </w:rPr>
        <w:t xml:space="preserve"> </w:t>
      </w:r>
      <w:r>
        <w:rPr>
          <w:rFonts w:ascii="Arial" w:hAnsi="Arial"/>
          <w:sz w:val="20"/>
        </w:rPr>
        <w:tab/>
      </w:r>
      <w:r w:rsidR="003F52F5">
        <w:rPr>
          <w:rFonts w:ascii="Arial" w:hAnsi="Arial"/>
          <w:sz w:val="20"/>
        </w:rPr>
        <w:t>P</w:t>
      </w:r>
      <w:r>
        <w:rPr>
          <w:rFonts w:ascii="Arial" w:hAnsi="Arial"/>
          <w:sz w:val="20"/>
        </w:rPr>
        <w:t>jesëmarrja në punëtori është falas dhe përfshin materiale edukative falas dhe pije freskuese gjatë punëtorisë. Shpenzimet e transportit nga dhe deri në vendin e punëtorisë i mbulojnë vetë pjesëmarrësit</w:t>
      </w:r>
      <w:r w:rsidR="003F52F5">
        <w:rPr>
          <w:rFonts w:ascii="Arial" w:hAnsi="Arial"/>
          <w:sz w:val="20"/>
        </w:rPr>
        <w:t>;</w:t>
      </w:r>
    </w:p>
    <w:p w14:paraId="42EED7D0" w14:textId="77777777" w:rsidR="002F16F6" w:rsidRPr="002F16F6" w:rsidRDefault="004D03C0" w:rsidP="00244C04">
      <w:pPr>
        <w:ind w:left="1138" w:hanging="1858"/>
        <w:jc w:val="both"/>
        <w:rPr>
          <w:rFonts w:ascii="Arial" w:hAnsi="Arial" w:cs="Arial"/>
          <w:b/>
          <w:bCs/>
          <w:iCs/>
          <w:sz w:val="20"/>
          <w:szCs w:val="20"/>
          <w:u w:val="single"/>
        </w:rPr>
      </w:pPr>
      <w:r>
        <w:rPr>
          <w:rFonts w:ascii="Arial" w:hAnsi="Arial"/>
          <w:b/>
          <w:sz w:val="20"/>
          <w:u w:val="single"/>
        </w:rPr>
        <w:t xml:space="preserve">Mënyra e </w:t>
      </w:r>
    </w:p>
    <w:p w14:paraId="5FDA129D" w14:textId="7C4C0391" w:rsidR="004D03C0" w:rsidRPr="002F16F6" w:rsidRDefault="004D03C0" w:rsidP="001D210F">
      <w:pPr>
        <w:ind w:left="1170" w:right="-726" w:hanging="1890"/>
        <w:jc w:val="both"/>
        <w:rPr>
          <w:rFonts w:ascii="Arial" w:hAnsi="Arial" w:cs="Arial"/>
          <w:bCs/>
          <w:iCs/>
          <w:sz w:val="20"/>
          <w:szCs w:val="20"/>
        </w:rPr>
      </w:pPr>
      <w:r>
        <w:rPr>
          <w:rFonts w:ascii="Arial" w:hAnsi="Arial"/>
          <w:b/>
          <w:sz w:val="20"/>
          <w:u w:val="single"/>
        </w:rPr>
        <w:t>paraqitjes:</w:t>
      </w:r>
      <w:r>
        <w:rPr>
          <w:rFonts w:ascii="Arial" w:hAnsi="Arial"/>
          <w:b/>
          <w:sz w:val="20"/>
        </w:rPr>
        <w:tab/>
      </w:r>
      <w:r>
        <w:rPr>
          <w:rFonts w:ascii="Arial" w:hAnsi="Arial"/>
          <w:sz w:val="20"/>
        </w:rPr>
        <w:t>Çdo shkollë që do të paraqitet, emëron maksimum 40 nxënës të cilët do të marrin pjesë në aktivitetet dhe tre mësimdhënës - mentor</w:t>
      </w:r>
      <w:r w:rsidR="003F52F5">
        <w:rPr>
          <w:rFonts w:ascii="Arial" w:hAnsi="Arial"/>
          <w:sz w:val="20"/>
        </w:rPr>
        <w:t>ë</w:t>
      </w:r>
      <w:r>
        <w:rPr>
          <w:rFonts w:ascii="Arial" w:hAnsi="Arial"/>
          <w:sz w:val="20"/>
        </w:rPr>
        <w:t>. Paraqitja bëhet nëpërmjet platformës softuerike për paraqitje: seminari.sobranie.mk</w:t>
      </w:r>
    </w:p>
    <w:p w14:paraId="493767E4" w14:textId="77777777" w:rsidR="002F16F6" w:rsidRPr="002B072B" w:rsidRDefault="002F16F6" w:rsidP="004D03C0">
      <w:pPr>
        <w:jc w:val="both"/>
        <w:rPr>
          <w:rFonts w:ascii="Arial" w:hAnsi="Arial" w:cs="Arial"/>
          <w:bCs/>
          <w:iCs/>
          <w:sz w:val="16"/>
          <w:szCs w:val="16"/>
        </w:rPr>
      </w:pPr>
    </w:p>
    <w:p w14:paraId="0A20BDD7" w14:textId="77777777" w:rsidR="00B4714D" w:rsidRDefault="004D03C0" w:rsidP="00B4714D">
      <w:pPr>
        <w:ind w:left="1166" w:right="-720" w:hanging="1886"/>
        <w:jc w:val="both"/>
        <w:rPr>
          <w:rFonts w:ascii="Arial" w:hAnsi="Arial" w:cs="Arial"/>
          <w:bCs/>
          <w:iCs/>
          <w:sz w:val="20"/>
          <w:szCs w:val="20"/>
        </w:rPr>
      </w:pPr>
      <w:r>
        <w:rPr>
          <w:rFonts w:ascii="Arial" w:hAnsi="Arial"/>
          <w:b/>
          <w:sz w:val="20"/>
          <w:u w:val="single"/>
        </w:rPr>
        <w:t>Kontakti:</w:t>
      </w:r>
      <w:r>
        <w:rPr>
          <w:rFonts w:ascii="Arial" w:hAnsi="Arial"/>
          <w:sz w:val="20"/>
        </w:rPr>
        <w:tab/>
        <w:t>E-mail: parl.inst@sobranie.mк</w:t>
      </w:r>
    </w:p>
    <w:p w14:paraId="251F934F" w14:textId="377A773F" w:rsidR="00B4714D" w:rsidRDefault="00B4714D" w:rsidP="00B4714D">
      <w:pPr>
        <w:spacing w:before="60" w:after="60"/>
        <w:ind w:left="1166" w:right="-720" w:hanging="1886"/>
        <w:jc w:val="both"/>
        <w:rPr>
          <w:rFonts w:ascii="Arial" w:hAnsi="Arial" w:cs="Arial"/>
          <w:bCs/>
          <w:iCs/>
          <w:sz w:val="20"/>
          <w:szCs w:val="20"/>
        </w:rPr>
      </w:pPr>
      <w:r>
        <w:rPr>
          <w:rFonts w:ascii="Arial" w:hAnsi="Arial"/>
          <w:sz w:val="20"/>
        </w:rPr>
        <w:tab/>
        <w:t>tel: 02/3182 - 227</w:t>
      </w:r>
    </w:p>
    <w:p w14:paraId="47630C00" w14:textId="75F789A0" w:rsidR="00B4714D" w:rsidRDefault="00B4714D" w:rsidP="00B4714D">
      <w:pPr>
        <w:ind w:left="1166" w:right="-720" w:hanging="1886"/>
        <w:jc w:val="both"/>
        <w:rPr>
          <w:rFonts w:ascii="Arial" w:hAnsi="Arial" w:cs="Arial"/>
          <w:bCs/>
          <w:iCs/>
          <w:sz w:val="20"/>
          <w:szCs w:val="20"/>
        </w:rPr>
      </w:pPr>
      <w:r>
        <w:rPr>
          <w:rFonts w:ascii="Arial" w:hAnsi="Arial"/>
          <w:sz w:val="20"/>
        </w:rPr>
        <w:tab/>
        <w:t>Personi për kontakt:</w:t>
      </w:r>
    </w:p>
    <w:p w14:paraId="3DD02EB9" w14:textId="6190DB53" w:rsidR="00B4714D" w:rsidRPr="002B072B" w:rsidRDefault="00B4714D" w:rsidP="00B4714D">
      <w:pPr>
        <w:ind w:left="1166" w:right="-720" w:hanging="1886"/>
        <w:jc w:val="both"/>
        <w:rPr>
          <w:rFonts w:ascii="Arial" w:hAnsi="Arial" w:cs="Arial"/>
          <w:bCs/>
          <w:iCs/>
          <w:sz w:val="20"/>
          <w:szCs w:val="20"/>
        </w:rPr>
      </w:pPr>
      <w:r>
        <w:rPr>
          <w:rFonts w:ascii="Arial" w:hAnsi="Arial"/>
          <w:sz w:val="20"/>
        </w:rPr>
        <w:tab/>
        <w:t xml:space="preserve">Dejan Dimitrievski– udhëheqës i Njësisë për Edukim dhe Komunikim në Institutin Parlamentar </w:t>
      </w:r>
    </w:p>
    <w:p w14:paraId="769D370F" w14:textId="77777777" w:rsidR="00B4714D" w:rsidRPr="004D03C0" w:rsidRDefault="00B4714D" w:rsidP="00B4714D">
      <w:pPr>
        <w:spacing w:before="240"/>
        <w:jc w:val="both"/>
        <w:rPr>
          <w:rFonts w:ascii="Arial" w:hAnsi="Arial" w:cs="Arial"/>
          <w:bCs/>
          <w:iCs/>
          <w:sz w:val="20"/>
          <w:szCs w:val="20"/>
        </w:rPr>
        <w:sectPr w:rsidR="00B4714D" w:rsidRPr="004D03C0" w:rsidSect="00093D77">
          <w:pgSz w:w="8391" w:h="11907" w:code="11"/>
          <w:pgMar w:top="851" w:right="1303" w:bottom="1440" w:left="1440" w:header="432" w:footer="432" w:gutter="0"/>
          <w:cols w:space="720"/>
          <w:docGrid w:linePitch="360"/>
        </w:sectPr>
      </w:pPr>
    </w:p>
    <w:p w14:paraId="7B9CC245" w14:textId="77777777" w:rsidR="007D3F72" w:rsidRPr="002F16F6" w:rsidRDefault="007D3F72" w:rsidP="002F16F6">
      <w:pPr>
        <w:ind w:left="-567" w:right="-726"/>
        <w:jc w:val="both"/>
        <w:rPr>
          <w:rFonts w:ascii="Arial" w:hAnsi="Arial" w:cs="Arial"/>
          <w:b/>
          <w:bCs/>
          <w:iCs/>
          <w:sz w:val="20"/>
          <w:szCs w:val="20"/>
          <w:u w:val="single"/>
        </w:rPr>
      </w:pPr>
    </w:p>
    <w:p w14:paraId="47D5C162" w14:textId="5F060595" w:rsidR="00830E09" w:rsidRDefault="00002AD6" w:rsidP="00830E09">
      <w:pPr>
        <w:spacing w:after="120"/>
        <w:ind w:left="-567" w:right="-726"/>
        <w:jc w:val="both"/>
        <w:rPr>
          <w:rFonts w:ascii="Arial" w:hAnsi="Arial" w:cs="Arial"/>
          <w:b/>
          <w:bCs/>
          <w:iCs/>
          <w:sz w:val="20"/>
          <w:szCs w:val="20"/>
          <w:u w:val="single"/>
        </w:rPr>
      </w:pPr>
      <w:r>
        <w:rPr>
          <w:rFonts w:ascii="Arial" w:hAnsi="Arial"/>
          <w:b/>
          <w:sz w:val="20"/>
          <w:u w:val="single"/>
        </w:rPr>
        <w:t>Qëllimet e përgjithshme të punëtorisë:</w:t>
      </w:r>
    </w:p>
    <w:p w14:paraId="6E68B13A" w14:textId="433529A9" w:rsidR="007D3F72" w:rsidRDefault="00002AD6" w:rsidP="00A429F3">
      <w:pPr>
        <w:spacing w:after="120"/>
        <w:ind w:left="-567" w:right="-726"/>
        <w:jc w:val="both"/>
        <w:rPr>
          <w:rFonts w:ascii="Arial" w:hAnsi="Arial" w:cs="Arial"/>
          <w:bCs/>
          <w:iCs/>
          <w:sz w:val="20"/>
          <w:szCs w:val="20"/>
        </w:rPr>
      </w:pPr>
      <w:r>
        <w:rPr>
          <w:rFonts w:ascii="Arial" w:hAnsi="Arial"/>
          <w:sz w:val="20"/>
        </w:rPr>
        <w:t xml:space="preserve">Në fund të punëtorisë, nxënësit: </w:t>
      </w:r>
    </w:p>
    <w:p w14:paraId="3BDE2DE7" w14:textId="2282F6BD" w:rsidR="00C07953" w:rsidRDefault="00C07953" w:rsidP="00C07953">
      <w:pPr>
        <w:pStyle w:val="ListParagraph"/>
        <w:numPr>
          <w:ilvl w:val="0"/>
          <w:numId w:val="3"/>
        </w:numPr>
        <w:spacing w:before="100" w:beforeAutospacing="1" w:after="100" w:afterAutospacing="1"/>
        <w:ind w:left="-567" w:right="-726" w:hanging="283"/>
        <w:jc w:val="both"/>
        <w:rPr>
          <w:rFonts w:ascii="Arial" w:hAnsi="Arial" w:cs="Arial"/>
          <w:bCs/>
          <w:iCs/>
          <w:sz w:val="20"/>
          <w:szCs w:val="20"/>
        </w:rPr>
      </w:pPr>
      <w:r>
        <w:rPr>
          <w:rFonts w:ascii="Arial" w:hAnsi="Arial"/>
          <w:sz w:val="20"/>
        </w:rPr>
        <w:t>do të  njihen me hapësirën në të cilën punon Kuvendi;</w:t>
      </w:r>
    </w:p>
    <w:p w14:paraId="047525ED" w14:textId="75AE6A46" w:rsidR="00E351BB" w:rsidRPr="002F16F6" w:rsidRDefault="00E351BB" w:rsidP="00A429F3">
      <w:pPr>
        <w:pStyle w:val="ListParagraph"/>
        <w:numPr>
          <w:ilvl w:val="0"/>
          <w:numId w:val="3"/>
        </w:numPr>
        <w:ind w:left="-567" w:right="-726" w:hanging="284"/>
        <w:contextualSpacing w:val="0"/>
        <w:jc w:val="both"/>
        <w:rPr>
          <w:rFonts w:ascii="Arial" w:hAnsi="Arial" w:cs="Arial"/>
          <w:bCs/>
          <w:iCs/>
          <w:sz w:val="20"/>
          <w:szCs w:val="20"/>
        </w:rPr>
      </w:pPr>
      <w:r>
        <w:rPr>
          <w:rFonts w:ascii="Arial" w:hAnsi="Arial"/>
          <w:sz w:val="20"/>
        </w:rPr>
        <w:t>do të dinë t’i identifikojnë kompetencat të Kuvendit dhe do të kenë pasqyrë të hollësishme për procesin e miratimit të ligjeve;</w:t>
      </w:r>
    </w:p>
    <w:p w14:paraId="0121FD66" w14:textId="7F244301" w:rsidR="00C6004D" w:rsidRDefault="00E351BB" w:rsidP="00E01090">
      <w:pPr>
        <w:pStyle w:val="ListParagraph"/>
        <w:numPr>
          <w:ilvl w:val="0"/>
          <w:numId w:val="3"/>
        </w:numPr>
        <w:ind w:left="-567" w:right="-726" w:hanging="283"/>
        <w:contextualSpacing w:val="0"/>
        <w:jc w:val="both"/>
        <w:rPr>
          <w:rFonts w:ascii="Arial" w:hAnsi="Arial" w:cs="Arial"/>
          <w:bCs/>
          <w:iCs/>
          <w:sz w:val="20"/>
          <w:szCs w:val="20"/>
        </w:rPr>
      </w:pPr>
      <w:r>
        <w:rPr>
          <w:rFonts w:ascii="Arial" w:hAnsi="Arial"/>
          <w:sz w:val="20"/>
        </w:rPr>
        <w:t>do ta njohin punën e komisioneve në Kuvend;</w:t>
      </w:r>
    </w:p>
    <w:p w14:paraId="12E9FD75" w14:textId="1EA5D9C9" w:rsidR="00C6004D" w:rsidRDefault="00C6004D" w:rsidP="00E01090">
      <w:pPr>
        <w:pStyle w:val="ListParagraph"/>
        <w:numPr>
          <w:ilvl w:val="0"/>
          <w:numId w:val="3"/>
        </w:numPr>
        <w:ind w:left="-567" w:right="-726" w:hanging="283"/>
        <w:contextualSpacing w:val="0"/>
        <w:jc w:val="both"/>
        <w:rPr>
          <w:rFonts w:ascii="Arial" w:hAnsi="Arial" w:cs="Arial"/>
          <w:bCs/>
          <w:iCs/>
          <w:sz w:val="20"/>
          <w:szCs w:val="20"/>
        </w:rPr>
      </w:pPr>
      <w:r>
        <w:rPr>
          <w:rFonts w:ascii="Arial" w:hAnsi="Arial"/>
          <w:sz w:val="20"/>
        </w:rPr>
        <w:t xml:space="preserve">do të fitojnë  njohuri më të gjera nga sfera dhe temat që </w:t>
      </w:r>
      <w:r w:rsidR="003F52F5">
        <w:rPr>
          <w:rFonts w:ascii="Arial" w:hAnsi="Arial"/>
          <w:sz w:val="20"/>
        </w:rPr>
        <w:t>diskutohen</w:t>
      </w:r>
      <w:r>
        <w:rPr>
          <w:rFonts w:ascii="Arial" w:hAnsi="Arial"/>
          <w:sz w:val="20"/>
        </w:rPr>
        <w:t>;</w:t>
      </w:r>
    </w:p>
    <w:p w14:paraId="1BDB8790" w14:textId="5BA0B44F" w:rsidR="001C328E" w:rsidRDefault="00C6004D" w:rsidP="00C6004D">
      <w:pPr>
        <w:pStyle w:val="ListParagraph"/>
        <w:numPr>
          <w:ilvl w:val="0"/>
          <w:numId w:val="3"/>
        </w:numPr>
        <w:spacing w:before="100" w:beforeAutospacing="1" w:after="100" w:afterAutospacing="1"/>
        <w:ind w:left="-567" w:right="-726" w:hanging="283"/>
        <w:contextualSpacing w:val="0"/>
        <w:jc w:val="both"/>
        <w:rPr>
          <w:rFonts w:ascii="Arial" w:hAnsi="Arial" w:cs="Arial"/>
          <w:bCs/>
          <w:iCs/>
          <w:sz w:val="20"/>
          <w:szCs w:val="20"/>
        </w:rPr>
      </w:pPr>
      <w:r>
        <w:rPr>
          <w:rFonts w:ascii="Arial" w:hAnsi="Arial"/>
          <w:sz w:val="20"/>
        </w:rPr>
        <w:t xml:space="preserve">do të fitojnë shkathtësi për debatimin </w:t>
      </w:r>
      <w:r w:rsidR="003F52F5">
        <w:rPr>
          <w:rFonts w:ascii="Arial" w:hAnsi="Arial"/>
          <w:sz w:val="20"/>
        </w:rPr>
        <w:t>m</w:t>
      </w:r>
      <w:r>
        <w:rPr>
          <w:rFonts w:ascii="Arial" w:hAnsi="Arial"/>
          <w:sz w:val="20"/>
        </w:rPr>
        <w:t>e sukses dhe prezantimin e argumenteve të tyre;</w:t>
      </w:r>
    </w:p>
    <w:p w14:paraId="2D5E3683" w14:textId="77841E91" w:rsidR="00E351BB" w:rsidRPr="00C6004D" w:rsidRDefault="001C328E" w:rsidP="00C6004D">
      <w:pPr>
        <w:pStyle w:val="ListParagraph"/>
        <w:numPr>
          <w:ilvl w:val="0"/>
          <w:numId w:val="3"/>
        </w:numPr>
        <w:spacing w:before="100" w:beforeAutospacing="1" w:after="100" w:afterAutospacing="1"/>
        <w:ind w:left="-567" w:right="-726" w:hanging="283"/>
        <w:contextualSpacing w:val="0"/>
        <w:jc w:val="both"/>
        <w:rPr>
          <w:rFonts w:ascii="Arial" w:hAnsi="Arial" w:cs="Arial"/>
          <w:bCs/>
          <w:iCs/>
          <w:sz w:val="20"/>
          <w:szCs w:val="20"/>
        </w:rPr>
      </w:pPr>
      <w:r>
        <w:rPr>
          <w:rFonts w:ascii="Arial" w:hAnsi="Arial"/>
          <w:sz w:val="20"/>
        </w:rPr>
        <w:t xml:space="preserve">do të mësojnë sa është e rëndësishme arritja e kompromisit gjatë procesit të miratimit të ligjeve;   </w:t>
      </w:r>
    </w:p>
    <w:p w14:paraId="2143C734" w14:textId="5D8B2FAE" w:rsidR="00E351BB" w:rsidRDefault="00845C38" w:rsidP="00C6004D">
      <w:pPr>
        <w:pStyle w:val="ListParagraph"/>
        <w:numPr>
          <w:ilvl w:val="0"/>
          <w:numId w:val="3"/>
        </w:numPr>
        <w:spacing w:before="100" w:beforeAutospacing="1" w:after="100" w:afterAutospacing="1"/>
        <w:ind w:left="-567" w:right="-726" w:hanging="283"/>
        <w:contextualSpacing w:val="0"/>
        <w:jc w:val="both"/>
        <w:rPr>
          <w:rFonts w:ascii="Arial" w:hAnsi="Arial" w:cs="Arial"/>
          <w:bCs/>
          <w:iCs/>
          <w:sz w:val="20"/>
          <w:szCs w:val="20"/>
        </w:rPr>
      </w:pPr>
      <w:r>
        <w:rPr>
          <w:rFonts w:ascii="Arial" w:hAnsi="Arial"/>
          <w:sz w:val="20"/>
        </w:rPr>
        <w:t>do të kuptojnë çfarë do të thotë të jesh qytetar aktiv në shoqëri dhe si mund të kontribuojnë në proceset demokratike në vend.</w:t>
      </w:r>
    </w:p>
    <w:p w14:paraId="4F007E6A" w14:textId="072A6411" w:rsidR="00304267" w:rsidRDefault="00304267" w:rsidP="00304267">
      <w:pPr>
        <w:pStyle w:val="ListParagraph"/>
        <w:spacing w:before="100" w:beforeAutospacing="1" w:after="100" w:afterAutospacing="1"/>
        <w:ind w:left="-567" w:right="-726"/>
        <w:jc w:val="both"/>
        <w:rPr>
          <w:rFonts w:ascii="Arial" w:hAnsi="Arial" w:cs="Arial"/>
          <w:bCs/>
          <w:iCs/>
          <w:sz w:val="20"/>
          <w:szCs w:val="20"/>
        </w:rPr>
      </w:pPr>
    </w:p>
    <w:p w14:paraId="004D98C0" w14:textId="77777777" w:rsidR="005F2DAB" w:rsidRDefault="005F2DAB" w:rsidP="00304267">
      <w:pPr>
        <w:pStyle w:val="ListParagraph"/>
        <w:spacing w:before="100" w:beforeAutospacing="1" w:after="100" w:afterAutospacing="1"/>
        <w:ind w:left="-567" w:right="-726"/>
        <w:jc w:val="both"/>
        <w:rPr>
          <w:rFonts w:ascii="Arial" w:hAnsi="Arial" w:cs="Arial"/>
          <w:bCs/>
          <w:iCs/>
          <w:sz w:val="20"/>
          <w:szCs w:val="20"/>
        </w:rPr>
      </w:pPr>
    </w:p>
    <w:p w14:paraId="60FE9B12" w14:textId="1385F7A8" w:rsidR="007D3F72" w:rsidRPr="00304267" w:rsidRDefault="00304267" w:rsidP="00853C0D">
      <w:pPr>
        <w:pStyle w:val="ListParagraph"/>
        <w:ind w:left="-567" w:right="-726"/>
        <w:contextualSpacing w:val="0"/>
        <w:jc w:val="both"/>
        <w:rPr>
          <w:rFonts w:ascii="Arial" w:hAnsi="Arial" w:cs="Arial"/>
          <w:bCs/>
          <w:iCs/>
          <w:sz w:val="20"/>
          <w:szCs w:val="20"/>
        </w:rPr>
      </w:pPr>
      <w:r>
        <w:rPr>
          <w:rFonts w:ascii="Arial" w:hAnsi="Arial"/>
          <w:sz w:val="20"/>
        </w:rPr>
        <w:t xml:space="preserve">Për arritjen e këtyre qëllimeve, punëtoria do t’i përfshijë këto </w:t>
      </w:r>
      <w:r>
        <w:rPr>
          <w:rFonts w:ascii="Arial" w:hAnsi="Arial"/>
          <w:b/>
          <w:bCs/>
          <w:sz w:val="20"/>
        </w:rPr>
        <w:t>përmbajtje</w:t>
      </w:r>
      <w:r>
        <w:rPr>
          <w:rFonts w:ascii="Arial" w:hAnsi="Arial"/>
          <w:sz w:val="20"/>
        </w:rPr>
        <w:t>:</w:t>
      </w:r>
    </w:p>
    <w:tbl>
      <w:tblPr>
        <w:tblStyle w:val="TableGrid"/>
        <w:tblpPr w:leftFromText="180" w:rightFromText="180" w:vertAnchor="text" w:horzAnchor="margin" w:tblpX="-577" w:tblpY="234"/>
        <w:tblW w:w="6941" w:type="dxa"/>
        <w:tblLayout w:type="fixed"/>
        <w:tblLook w:val="04A0" w:firstRow="1" w:lastRow="0" w:firstColumn="1" w:lastColumn="0" w:noHBand="0" w:noVBand="1"/>
      </w:tblPr>
      <w:tblGrid>
        <w:gridCol w:w="5240"/>
        <w:gridCol w:w="1701"/>
      </w:tblGrid>
      <w:tr w:rsidR="00B4714D" w:rsidRPr="00830E09" w14:paraId="767B286B" w14:textId="77777777" w:rsidTr="00F552F1">
        <w:trPr>
          <w:trHeight w:val="440"/>
        </w:trPr>
        <w:tc>
          <w:tcPr>
            <w:tcW w:w="5240" w:type="dxa"/>
            <w:tcBorders>
              <w:top w:val="double" w:sz="4" w:space="0" w:color="auto"/>
              <w:left w:val="double" w:sz="4" w:space="0" w:color="auto"/>
              <w:bottom w:val="double" w:sz="4" w:space="0" w:color="auto"/>
            </w:tcBorders>
            <w:shd w:val="clear" w:color="auto" w:fill="D0CECE" w:themeFill="background2" w:themeFillShade="E6"/>
          </w:tcPr>
          <w:p w14:paraId="1ABFEBE4" w14:textId="77777777" w:rsidR="00B4714D" w:rsidRPr="00830E09" w:rsidRDefault="00B4714D" w:rsidP="00B4714D">
            <w:pPr>
              <w:spacing w:before="120"/>
              <w:jc w:val="center"/>
              <w:rPr>
                <w:rFonts w:ascii="Arial" w:hAnsi="Arial" w:cs="Arial"/>
                <w:b/>
                <w:bCs/>
                <w:iCs/>
                <w:sz w:val="20"/>
                <w:szCs w:val="20"/>
              </w:rPr>
            </w:pPr>
            <w:r>
              <w:rPr>
                <w:rFonts w:ascii="Arial" w:hAnsi="Arial"/>
                <w:b/>
                <w:sz w:val="20"/>
              </w:rPr>
              <w:t>Përmbajtje</w:t>
            </w:r>
          </w:p>
        </w:tc>
        <w:tc>
          <w:tcPr>
            <w:tcW w:w="1701" w:type="dxa"/>
            <w:tcBorders>
              <w:top w:val="double" w:sz="4" w:space="0" w:color="auto"/>
              <w:bottom w:val="double" w:sz="4" w:space="0" w:color="auto"/>
              <w:right w:val="double" w:sz="4" w:space="0" w:color="auto"/>
            </w:tcBorders>
            <w:shd w:val="clear" w:color="auto" w:fill="D0CECE" w:themeFill="background2" w:themeFillShade="E6"/>
          </w:tcPr>
          <w:p w14:paraId="4FC93ECD" w14:textId="77777777" w:rsidR="00B4714D" w:rsidRPr="00830E09" w:rsidRDefault="00B4714D" w:rsidP="00B4714D">
            <w:pPr>
              <w:spacing w:before="120"/>
              <w:jc w:val="center"/>
              <w:rPr>
                <w:rFonts w:ascii="Arial" w:hAnsi="Arial" w:cs="Arial"/>
                <w:b/>
                <w:bCs/>
                <w:iCs/>
                <w:sz w:val="20"/>
                <w:szCs w:val="20"/>
              </w:rPr>
            </w:pPr>
            <w:r>
              <w:rPr>
                <w:rFonts w:ascii="Arial" w:hAnsi="Arial"/>
                <w:b/>
                <w:sz w:val="20"/>
              </w:rPr>
              <w:t>Kohëzgjatja</w:t>
            </w:r>
          </w:p>
        </w:tc>
      </w:tr>
      <w:tr w:rsidR="00B4714D" w:rsidRPr="00830E09" w14:paraId="609D70B4" w14:textId="77777777" w:rsidTr="00EE239D">
        <w:trPr>
          <w:trHeight w:val="508"/>
        </w:trPr>
        <w:tc>
          <w:tcPr>
            <w:tcW w:w="5240" w:type="dxa"/>
            <w:tcBorders>
              <w:top w:val="double" w:sz="4" w:space="0" w:color="auto"/>
              <w:left w:val="double" w:sz="4" w:space="0" w:color="auto"/>
              <w:bottom w:val="single" w:sz="4" w:space="0" w:color="auto"/>
            </w:tcBorders>
          </w:tcPr>
          <w:p w14:paraId="6DCA8AED" w14:textId="77777777" w:rsidR="00B4714D" w:rsidRPr="00830E09" w:rsidRDefault="00B4714D" w:rsidP="00B4714D">
            <w:pPr>
              <w:spacing w:before="120"/>
              <w:rPr>
                <w:rFonts w:ascii="Arial" w:hAnsi="Arial" w:cs="Arial"/>
                <w:bCs/>
                <w:iCs/>
                <w:sz w:val="20"/>
                <w:szCs w:val="20"/>
              </w:rPr>
            </w:pPr>
            <w:r>
              <w:rPr>
                <w:rFonts w:ascii="Arial" w:hAnsi="Arial"/>
                <w:sz w:val="20"/>
              </w:rPr>
              <w:t>Vizitë e organizuar në ndërtesën e Kuvendit</w:t>
            </w:r>
          </w:p>
        </w:tc>
        <w:tc>
          <w:tcPr>
            <w:tcW w:w="1701" w:type="dxa"/>
            <w:tcBorders>
              <w:top w:val="double" w:sz="4" w:space="0" w:color="auto"/>
              <w:bottom w:val="single" w:sz="4" w:space="0" w:color="auto"/>
              <w:right w:val="double" w:sz="4" w:space="0" w:color="auto"/>
            </w:tcBorders>
            <w:vAlign w:val="center"/>
          </w:tcPr>
          <w:p w14:paraId="0E40A242" w14:textId="2FCC3DF6" w:rsidR="00B4714D" w:rsidRPr="00830E09" w:rsidRDefault="003147B5" w:rsidP="00B4714D">
            <w:pPr>
              <w:jc w:val="center"/>
              <w:rPr>
                <w:rFonts w:ascii="Arial" w:hAnsi="Arial" w:cs="Arial"/>
                <w:bCs/>
                <w:iCs/>
                <w:sz w:val="20"/>
                <w:szCs w:val="20"/>
              </w:rPr>
            </w:pPr>
            <w:r>
              <w:rPr>
                <w:rFonts w:ascii="Arial" w:hAnsi="Arial"/>
                <w:sz w:val="20"/>
              </w:rPr>
              <w:t>60 minuta</w:t>
            </w:r>
          </w:p>
        </w:tc>
      </w:tr>
      <w:tr w:rsidR="00B4714D" w:rsidRPr="00830E09" w14:paraId="5FBB30B6" w14:textId="77777777" w:rsidTr="00EE239D">
        <w:trPr>
          <w:trHeight w:val="508"/>
        </w:trPr>
        <w:tc>
          <w:tcPr>
            <w:tcW w:w="5240" w:type="dxa"/>
            <w:tcBorders>
              <w:top w:val="single" w:sz="4" w:space="0" w:color="auto"/>
              <w:left w:val="double" w:sz="4" w:space="0" w:color="auto"/>
            </w:tcBorders>
            <w:vAlign w:val="center"/>
          </w:tcPr>
          <w:p w14:paraId="0901220D" w14:textId="10FDCC87" w:rsidR="00B4714D" w:rsidRPr="00830E09" w:rsidRDefault="005F2DAB" w:rsidP="00860589">
            <w:pPr>
              <w:spacing w:after="60"/>
              <w:rPr>
                <w:rFonts w:ascii="Arial" w:hAnsi="Arial" w:cs="Arial"/>
                <w:bCs/>
                <w:iCs/>
                <w:sz w:val="20"/>
                <w:szCs w:val="20"/>
              </w:rPr>
            </w:pPr>
            <w:r>
              <w:rPr>
                <w:rFonts w:ascii="Arial" w:hAnsi="Arial"/>
                <w:sz w:val="20"/>
              </w:rPr>
              <w:t>Hyrje dhe instruksione për pjesëmarrësit</w:t>
            </w:r>
          </w:p>
        </w:tc>
        <w:tc>
          <w:tcPr>
            <w:tcW w:w="1701" w:type="dxa"/>
            <w:tcBorders>
              <w:top w:val="single" w:sz="4" w:space="0" w:color="auto"/>
              <w:right w:val="double" w:sz="4" w:space="0" w:color="auto"/>
            </w:tcBorders>
            <w:vAlign w:val="center"/>
          </w:tcPr>
          <w:p w14:paraId="0B83F0D7" w14:textId="731F4652" w:rsidR="00B4714D" w:rsidRPr="00830E09" w:rsidRDefault="005F2DAB" w:rsidP="00B4714D">
            <w:pPr>
              <w:jc w:val="center"/>
              <w:rPr>
                <w:rFonts w:ascii="Arial" w:hAnsi="Arial" w:cs="Arial"/>
                <w:bCs/>
                <w:iCs/>
                <w:sz w:val="20"/>
                <w:szCs w:val="20"/>
              </w:rPr>
            </w:pPr>
            <w:r>
              <w:rPr>
                <w:rFonts w:ascii="Arial" w:hAnsi="Arial"/>
                <w:sz w:val="20"/>
              </w:rPr>
              <w:t>10 minuta</w:t>
            </w:r>
          </w:p>
        </w:tc>
      </w:tr>
      <w:tr w:rsidR="00B4714D" w:rsidRPr="00830E09" w14:paraId="127C0467" w14:textId="77777777" w:rsidTr="003272F2">
        <w:trPr>
          <w:trHeight w:val="580"/>
        </w:trPr>
        <w:tc>
          <w:tcPr>
            <w:tcW w:w="5240" w:type="dxa"/>
            <w:tcBorders>
              <w:left w:val="double" w:sz="4" w:space="0" w:color="auto"/>
            </w:tcBorders>
            <w:vAlign w:val="center"/>
          </w:tcPr>
          <w:p w14:paraId="19D5DB08" w14:textId="3F320EB2" w:rsidR="00B4714D" w:rsidRPr="00CD0C7E" w:rsidRDefault="005F2DAB" w:rsidP="003272F2">
            <w:pPr>
              <w:spacing w:before="60" w:after="60"/>
              <w:rPr>
                <w:rFonts w:ascii="Arial" w:hAnsi="Arial" w:cs="Arial"/>
                <w:sz w:val="20"/>
                <w:szCs w:val="20"/>
              </w:rPr>
            </w:pPr>
            <w:r>
              <w:rPr>
                <w:rFonts w:ascii="Arial" w:hAnsi="Arial"/>
                <w:sz w:val="20"/>
              </w:rPr>
              <w:t>Simulim (loja me role) “Kam qëndrim!”</w:t>
            </w:r>
          </w:p>
        </w:tc>
        <w:tc>
          <w:tcPr>
            <w:tcW w:w="1701" w:type="dxa"/>
            <w:tcBorders>
              <w:right w:val="double" w:sz="4" w:space="0" w:color="auto"/>
            </w:tcBorders>
            <w:vAlign w:val="center"/>
          </w:tcPr>
          <w:p w14:paraId="3C4086B1" w14:textId="092001A0" w:rsidR="00B4714D" w:rsidRPr="00830E09" w:rsidDel="003F30EE" w:rsidRDefault="005F2DAB" w:rsidP="003272F2">
            <w:pPr>
              <w:jc w:val="center"/>
              <w:rPr>
                <w:rFonts w:ascii="Arial" w:hAnsi="Arial" w:cs="Arial"/>
                <w:bCs/>
                <w:iCs/>
                <w:sz w:val="20"/>
                <w:szCs w:val="20"/>
              </w:rPr>
            </w:pPr>
            <w:r>
              <w:rPr>
                <w:rFonts w:ascii="Arial" w:hAnsi="Arial"/>
                <w:sz w:val="20"/>
              </w:rPr>
              <w:t>90 minuta</w:t>
            </w:r>
          </w:p>
        </w:tc>
      </w:tr>
      <w:tr w:rsidR="00B4714D" w:rsidRPr="00830E09" w14:paraId="347BD6D6" w14:textId="77777777" w:rsidTr="00F552F1">
        <w:trPr>
          <w:trHeight w:val="572"/>
        </w:trPr>
        <w:tc>
          <w:tcPr>
            <w:tcW w:w="5240" w:type="dxa"/>
            <w:tcBorders>
              <w:left w:val="double" w:sz="4" w:space="0" w:color="auto"/>
              <w:bottom w:val="double" w:sz="4" w:space="0" w:color="auto"/>
            </w:tcBorders>
            <w:vAlign w:val="center"/>
          </w:tcPr>
          <w:p w14:paraId="6C3E10CD" w14:textId="7E6A8DE3" w:rsidR="00B4714D" w:rsidRPr="00830E09" w:rsidRDefault="005F2DAB" w:rsidP="00B4714D">
            <w:pPr>
              <w:spacing w:before="120" w:after="60"/>
              <w:rPr>
                <w:rFonts w:ascii="Arial" w:hAnsi="Arial" w:cs="Arial"/>
                <w:bCs/>
                <w:iCs/>
                <w:sz w:val="20"/>
                <w:szCs w:val="20"/>
              </w:rPr>
            </w:pPr>
            <w:r>
              <w:rPr>
                <w:rFonts w:ascii="Arial" w:hAnsi="Arial"/>
                <w:sz w:val="20"/>
              </w:rPr>
              <w:t xml:space="preserve">Vlerësim i punëtorisë dhe dhënia e certifikatave </w:t>
            </w:r>
          </w:p>
        </w:tc>
        <w:tc>
          <w:tcPr>
            <w:tcW w:w="1701" w:type="dxa"/>
            <w:tcBorders>
              <w:bottom w:val="double" w:sz="4" w:space="0" w:color="auto"/>
              <w:right w:val="double" w:sz="4" w:space="0" w:color="auto"/>
            </w:tcBorders>
            <w:vAlign w:val="center"/>
          </w:tcPr>
          <w:p w14:paraId="24177F50" w14:textId="29CAA0E5" w:rsidR="00B4714D" w:rsidRPr="00830E09" w:rsidRDefault="005F2DAB" w:rsidP="00B4714D">
            <w:pPr>
              <w:spacing w:before="120" w:after="60"/>
              <w:jc w:val="center"/>
              <w:rPr>
                <w:rFonts w:ascii="Arial" w:hAnsi="Arial" w:cs="Arial"/>
                <w:bCs/>
                <w:iCs/>
                <w:sz w:val="20"/>
                <w:szCs w:val="20"/>
              </w:rPr>
            </w:pPr>
            <w:r>
              <w:rPr>
                <w:rFonts w:ascii="Arial" w:hAnsi="Arial"/>
                <w:sz w:val="20"/>
              </w:rPr>
              <w:t>20 minuta</w:t>
            </w:r>
          </w:p>
        </w:tc>
      </w:tr>
    </w:tbl>
    <w:p w14:paraId="49EA600D" w14:textId="77777777" w:rsidR="0004573D" w:rsidRPr="00830E09" w:rsidRDefault="00000000" w:rsidP="00274F5A">
      <w:pPr>
        <w:tabs>
          <w:tab w:val="left" w:pos="5745"/>
        </w:tabs>
        <w:rPr>
          <w:rFonts w:ascii="Arial" w:hAnsi="Arial" w:cs="Arial"/>
          <w:sz w:val="20"/>
          <w:szCs w:val="20"/>
        </w:rPr>
      </w:pPr>
    </w:p>
    <w:sectPr w:rsidR="0004573D" w:rsidRPr="00830E09" w:rsidSect="00093D77">
      <w:pgSz w:w="8391" w:h="11907" w:code="11"/>
      <w:pgMar w:top="568" w:right="1440" w:bottom="709"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5564A" w14:textId="77777777" w:rsidR="00D2637E" w:rsidRDefault="00D2637E" w:rsidP="001274FA">
      <w:r>
        <w:separator/>
      </w:r>
    </w:p>
  </w:endnote>
  <w:endnote w:type="continuationSeparator" w:id="0">
    <w:p w14:paraId="763BB4EC" w14:textId="77777777" w:rsidR="00D2637E" w:rsidRDefault="00D2637E" w:rsidP="00127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2918468"/>
      <w:docPartObj>
        <w:docPartGallery w:val="Page Numbers (Bottom of Page)"/>
        <w:docPartUnique/>
      </w:docPartObj>
    </w:sdtPr>
    <w:sdtContent>
      <w:p w14:paraId="37DC7931" w14:textId="77777777" w:rsidR="00093D77" w:rsidRDefault="00093D77">
        <w:pPr>
          <w:pStyle w:val="Footer"/>
          <w:jc w:val="center"/>
        </w:pPr>
        <w:r>
          <w:rPr>
            <w:noProof/>
          </w:rPr>
          <mc:AlternateContent>
            <mc:Choice Requires="wpg">
              <w:drawing>
                <wp:inline distT="0" distB="0" distL="0" distR="0" wp14:anchorId="3A6B3676" wp14:editId="3E150EE1">
                  <wp:extent cx="418465" cy="221615"/>
                  <wp:effectExtent l="0" t="0" r="635" b="6985"/>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11" name="Text Box 63"/>
                          <wps:cNvSpPr txBox="1">
                            <a:spLocks noChangeArrowheads="1"/>
                          </wps:cNvSpPr>
                          <wps:spPr bwMode="auto">
                            <a:xfrm>
                              <a:off x="5351" y="800"/>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8A88D" w14:textId="66F69251" w:rsidR="00093D77" w:rsidRDefault="00093D77">
                                <w:pPr>
                                  <w:jc w:val="center"/>
                                  <w:rPr>
                                    <w:szCs w:val="18"/>
                                  </w:rPr>
                                </w:pPr>
                                <w:r>
                                  <w:rPr>
                                    <w:sz w:val="22"/>
                                  </w:rPr>
                                  <w:fldChar w:fldCharType="begin"/>
                                </w:r>
                                <w:r>
                                  <w:instrText xml:space="preserve"> PAGE    \* MERGEFORMAT </w:instrText>
                                </w:r>
                                <w:r>
                                  <w:rPr>
                                    <w:sz w:val="22"/>
                                  </w:rPr>
                                  <w:fldChar w:fldCharType="separate"/>
                                </w:r>
                                <w:r w:rsidR="00033BD2" w:rsidRPr="00033BD2">
                                  <w:rPr>
                                    <w:i/>
                                    <w:sz w:val="18"/>
                                  </w:rPr>
                                  <w:t>4</w:t>
                                </w:r>
                                <w:r>
                                  <w:rPr>
                                    <w:i/>
                                    <w:sz w:val="18"/>
                                  </w:rPr>
                                  <w:fldChar w:fldCharType="end"/>
                                </w:r>
                              </w:p>
                            </w:txbxContent>
                          </wps:txbx>
                          <wps:bodyPr rot="0" vert="horz" wrap="square" lIns="0" tIns="0" rIns="0" bIns="0" anchor="ctr" anchorCtr="0" upright="1">
                            <a:noAutofit/>
                          </wps:bodyPr>
                        </wps:wsp>
                        <wpg:grpSp>
                          <wpg:cNvPr id="12" name="Group 64"/>
                          <wpg:cNvGrpSpPr>
                            <a:grpSpLocks/>
                          </wpg:cNvGrpSpPr>
                          <wpg:grpSpPr bwMode="auto">
                            <a:xfrm>
                              <a:off x="5494" y="739"/>
                              <a:ext cx="372" cy="72"/>
                              <a:chOff x="5486" y="739"/>
                              <a:chExt cx="372" cy="72"/>
                            </a:xfrm>
                          </wpg:grpSpPr>
                          <wps:wsp>
                            <wps:cNvPr id="13" name="Oval 65"/>
                            <wps:cNvSpPr>
                              <a:spLocks noChangeArrowheads="1"/>
                            </wps:cNvSpPr>
                            <wps:spPr bwMode="auto">
                              <a:xfrm>
                                <a:off x="548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 name="Oval 66"/>
                            <wps:cNvSpPr>
                              <a:spLocks noChangeArrowheads="1"/>
                            </wps:cNvSpPr>
                            <wps:spPr bwMode="auto">
                              <a:xfrm>
                                <a:off x="563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Oval 67"/>
                            <wps:cNvSpPr>
                              <a:spLocks noChangeArrowheads="1"/>
                            </wps:cNvSpPr>
                            <wps:spPr bwMode="auto">
                              <a:xfrm>
                                <a:off x="5786" y="739"/>
                                <a:ext cx="72" cy="72"/>
                              </a:xfrm>
                              <a:prstGeom prst="ellipse">
                                <a:avLst/>
                              </a:prstGeom>
                              <a:solidFill>
                                <a:schemeClr val="bg2">
                                  <a:lumMod val="25000"/>
                                </a:schemeClr>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3A6B3676" id="Group 10"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" filled="f" stroked="f">
                    <v:textbox inset="0,0,0,0">
                      <w:txbxContent>
                        <w:p w14:paraId="48E8A88D" w14:textId="66F69251" w:rsidR="00093D77" w:rsidRDefault="00093D77">
                          <w:pPr>
                            <w:jc w:val="center"/>
                            <w:rPr>
                              <w:szCs w:val="18"/>
                            </w:rPr>
                          </w:pPr>
                          <w:r>
                            <w:rPr>
                              <w:sz w:val="22"/>
                            </w:rPr>
                            <w:fldChar w:fldCharType="begin"/>
                          </w:r>
                          <w:r>
                            <w:instrText xml:space="preserve"> PAGE    \* MERGEFORMAT </w:instrText>
                          </w:r>
                          <w:r>
                            <w:rPr>
                              <w:sz w:val="22"/>
                            </w:rPr>
                            <w:fldChar w:fldCharType="separate"/>
                          </w:r>
                          <w:r w:rsidR="00033BD2" w:rsidRPr="00033BD2">
                            <w:rPr>
                              <w:i/>
                              <w:sz w:val="18"/>
                            </w:rPr>
                            <w:t>4</w:t>
                          </w:r>
                          <w:r>
                            <w:rPr>
                              <w:i/>
                              <w:sz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1X6wwAAANsAAAAPAAAAZHJzL2Rvd25yZXYueG1sRE9NawIx&#10;EL0X+h/CFLxIzWpB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b1tV+sMAAADbAAAADwAA&#10;AAAAAAAAAAAAAAAHAgAAZHJzL2Rvd25yZXYueG1sUEsFBgAAAAADAAMAtwAAAPcCAAAAAA==&#10;" fillcolor="#393737 [814]"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s2OwwAAANsAAAAPAAAAZHJzL2Rvd25yZXYueG1sRE9NawIx&#10;EL0X+h/CFLxIzSpF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4LLNjsMAAADbAAAADwAA&#10;AAAAAAAAAAAAAAAHAgAAZHJzL2Rvd25yZXYueG1sUEsFBgAAAAADAAMAtwAAAPcCAAAAAA==&#10;" fillcolor="#393737 [814]"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" fillcolor="#393737 [814]" stroked="f"/>
                  </v:group>
                  <w10:anchorlock/>
                </v:group>
              </w:pict>
            </mc:Fallback>
          </mc:AlternateContent>
        </w:r>
      </w:p>
    </w:sdtContent>
  </w:sdt>
  <w:p w14:paraId="202226F1" w14:textId="77777777" w:rsidR="000A538F" w:rsidRDefault="000A53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1BBE51" w14:textId="77777777" w:rsidR="00D2637E" w:rsidRDefault="00D2637E" w:rsidP="001274FA">
      <w:r>
        <w:separator/>
      </w:r>
    </w:p>
  </w:footnote>
  <w:footnote w:type="continuationSeparator" w:id="0">
    <w:p w14:paraId="7226FA2A" w14:textId="77777777" w:rsidR="00D2637E" w:rsidRDefault="00D2637E" w:rsidP="001274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4AD43" w14:textId="23C342B2" w:rsidR="000A538F" w:rsidRDefault="000A538F" w:rsidP="000A538F">
    <w:pPr>
      <w:pStyle w:val="Header"/>
      <w:tabs>
        <w:tab w:val="left" w:pos="90"/>
        <w:tab w:val="left" w:pos="6193"/>
      </w:tabs>
      <w:ind w:left="-720"/>
      <w:jc w:val="center"/>
    </w:pPr>
    <w:r>
      <w:t>Instituti Parlamentar</w:t>
    </w:r>
  </w:p>
  <w:p w14:paraId="0394E600" w14:textId="14E275A4" w:rsidR="00AB14B8" w:rsidRPr="00E700EA" w:rsidRDefault="00AB14B8" w:rsidP="000A538F">
    <w:pPr>
      <w:pStyle w:val="Header"/>
      <w:tabs>
        <w:tab w:val="left" w:pos="90"/>
        <w:tab w:val="left" w:pos="6193"/>
      </w:tabs>
      <w:ind w:left="-720"/>
      <w:jc w:val="center"/>
      <w:rPr>
        <w:rFonts w:ascii="Arial" w:hAnsi="Arial" w:cs="Arial"/>
        <w:sz w:val="18"/>
        <w:szCs w:val="18"/>
      </w:rPr>
    </w:pPr>
    <w:r>
      <w:rPr>
        <w:rFonts w:ascii="Arial" w:hAnsi="Arial"/>
        <w:noProof/>
        <w:sz w:val="18"/>
      </w:rPr>
      <mc:AlternateContent>
        <mc:Choice Requires="wps">
          <w:drawing>
            <wp:anchor distT="0" distB="0" distL="114300" distR="114300" simplePos="0" relativeHeight="251659264" behindDoc="0" locked="0" layoutInCell="1" allowOverlap="1" wp14:anchorId="3B655D9D" wp14:editId="49FB980C">
              <wp:simplePos x="0" y="0"/>
              <wp:positionH relativeFrom="margin">
                <wp:posOffset>73025</wp:posOffset>
              </wp:positionH>
              <wp:positionV relativeFrom="paragraph">
                <wp:posOffset>24765</wp:posOffset>
              </wp:positionV>
              <wp:extent cx="4410075" cy="9525"/>
              <wp:effectExtent l="0" t="0" r="28575" b="28575"/>
              <wp:wrapNone/>
              <wp:docPr id="9" name="Straight Connector 9"/>
              <wp:cNvGraphicFramePr/>
              <a:graphic xmlns:a="http://schemas.openxmlformats.org/drawingml/2006/main">
                <a:graphicData uri="http://schemas.microsoft.com/office/word/2010/wordprocessingShape">
                  <wps:wsp>
                    <wps:cNvCnPr/>
                    <wps:spPr>
                      <a:xfrm>
                        <a:off x="0" y="0"/>
                        <a:ext cx="4410075" cy="9525"/>
                      </a:xfrm>
                      <a:prstGeom prst="line">
                        <a:avLst/>
                      </a:prstGeom>
                      <a:ln>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457FC0A" id="Straight Connector 9" o:spid="_x0000_s1026" style="position:absolute;z-index:251659264;visibility:visible;mso-wrap-style:square;mso-wrap-distance-left:9pt;mso-wrap-distance-top:0;mso-wrap-distance-right:9pt;mso-wrap-distance-bottom:0;mso-position-horizontal:absolute;mso-position-horizontal-relative:margin;mso-position-vertical:absolute;mso-position-vertical-relative:text" from="5.75pt,1.95pt" to="353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" strokecolor="#393737 [814]" strokeweight=".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A56179"/>
    <w:multiLevelType w:val="hybridMultilevel"/>
    <w:tmpl w:val="72C4495A"/>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15:restartNumberingAfterBreak="0">
    <w:nsid w:val="54D8386A"/>
    <w:multiLevelType w:val="hybridMultilevel"/>
    <w:tmpl w:val="8752BABA"/>
    <w:lvl w:ilvl="0" w:tplc="F8AC9EE0">
      <w:start w:val="30"/>
      <w:numFmt w:val="bullet"/>
      <w:lvlText w:val="-"/>
      <w:lvlJc w:val="left"/>
      <w:pPr>
        <w:ind w:left="720" w:hanging="360"/>
      </w:pPr>
      <w:rPr>
        <w:rFonts w:ascii="Arial" w:eastAsia="Times New Roman" w:hAnsi="Arial" w:cs="Aria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2" w15:restartNumberingAfterBreak="0">
    <w:nsid w:val="7F147C99"/>
    <w:multiLevelType w:val="hybridMultilevel"/>
    <w:tmpl w:val="90EAE2DA"/>
    <w:lvl w:ilvl="0" w:tplc="F5566E72">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8519831">
    <w:abstractNumId w:val="2"/>
  </w:num>
  <w:num w:numId="2" w16cid:durableId="2135713419">
    <w:abstractNumId w:val="1"/>
  </w:num>
  <w:num w:numId="3" w16cid:durableId="8245926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533"/>
    <w:rsid w:val="00001405"/>
    <w:rsid w:val="00002724"/>
    <w:rsid w:val="00002AD6"/>
    <w:rsid w:val="00006925"/>
    <w:rsid w:val="00007D67"/>
    <w:rsid w:val="00024CF9"/>
    <w:rsid w:val="00024F20"/>
    <w:rsid w:val="0003186E"/>
    <w:rsid w:val="00033249"/>
    <w:rsid w:val="00033BD2"/>
    <w:rsid w:val="00035113"/>
    <w:rsid w:val="00036D16"/>
    <w:rsid w:val="0004047F"/>
    <w:rsid w:val="00042277"/>
    <w:rsid w:val="00056F19"/>
    <w:rsid w:val="000642DB"/>
    <w:rsid w:val="00072F31"/>
    <w:rsid w:val="000735B6"/>
    <w:rsid w:val="000740BF"/>
    <w:rsid w:val="00077C46"/>
    <w:rsid w:val="000824BA"/>
    <w:rsid w:val="000878C8"/>
    <w:rsid w:val="00093AF7"/>
    <w:rsid w:val="00093D77"/>
    <w:rsid w:val="000A1EFB"/>
    <w:rsid w:val="000A538F"/>
    <w:rsid w:val="000B0323"/>
    <w:rsid w:val="000B0C74"/>
    <w:rsid w:val="000B1514"/>
    <w:rsid w:val="000B406D"/>
    <w:rsid w:val="000B52C2"/>
    <w:rsid w:val="000C1F43"/>
    <w:rsid w:val="000C372C"/>
    <w:rsid w:val="000C4702"/>
    <w:rsid w:val="000C4D8A"/>
    <w:rsid w:val="000C53F5"/>
    <w:rsid w:val="000D7589"/>
    <w:rsid w:val="000D7650"/>
    <w:rsid w:val="000D799A"/>
    <w:rsid w:val="000E0736"/>
    <w:rsid w:val="000E4DDB"/>
    <w:rsid w:val="000F02A2"/>
    <w:rsid w:val="000F789B"/>
    <w:rsid w:val="0010205E"/>
    <w:rsid w:val="001071CB"/>
    <w:rsid w:val="00123A96"/>
    <w:rsid w:val="00124BD5"/>
    <w:rsid w:val="001274FA"/>
    <w:rsid w:val="001320A8"/>
    <w:rsid w:val="00134D26"/>
    <w:rsid w:val="00142CB4"/>
    <w:rsid w:val="0014428D"/>
    <w:rsid w:val="00144A33"/>
    <w:rsid w:val="00161C6E"/>
    <w:rsid w:val="0016201B"/>
    <w:rsid w:val="0016213D"/>
    <w:rsid w:val="001705C0"/>
    <w:rsid w:val="00187DD1"/>
    <w:rsid w:val="00191225"/>
    <w:rsid w:val="001A1398"/>
    <w:rsid w:val="001B3D77"/>
    <w:rsid w:val="001B6770"/>
    <w:rsid w:val="001B6C39"/>
    <w:rsid w:val="001C328E"/>
    <w:rsid w:val="001C4ABE"/>
    <w:rsid w:val="001C59EE"/>
    <w:rsid w:val="001D210F"/>
    <w:rsid w:val="001D2EC2"/>
    <w:rsid w:val="001D515D"/>
    <w:rsid w:val="001D68A3"/>
    <w:rsid w:val="001E798C"/>
    <w:rsid w:val="001F002C"/>
    <w:rsid w:val="001F07DF"/>
    <w:rsid w:val="001F25E0"/>
    <w:rsid w:val="002210EA"/>
    <w:rsid w:val="00231719"/>
    <w:rsid w:val="00231E19"/>
    <w:rsid w:val="00233A8D"/>
    <w:rsid w:val="0023509F"/>
    <w:rsid w:val="00240E2F"/>
    <w:rsid w:val="0024104F"/>
    <w:rsid w:val="00242339"/>
    <w:rsid w:val="00244C04"/>
    <w:rsid w:val="002506BD"/>
    <w:rsid w:val="00265357"/>
    <w:rsid w:val="00266DDF"/>
    <w:rsid w:val="00266F9B"/>
    <w:rsid w:val="00273FA9"/>
    <w:rsid w:val="002745FD"/>
    <w:rsid w:val="00274F5A"/>
    <w:rsid w:val="002777C2"/>
    <w:rsid w:val="00277F0C"/>
    <w:rsid w:val="00280F02"/>
    <w:rsid w:val="002832F3"/>
    <w:rsid w:val="00285DBA"/>
    <w:rsid w:val="00286341"/>
    <w:rsid w:val="00291351"/>
    <w:rsid w:val="002A5569"/>
    <w:rsid w:val="002A6E62"/>
    <w:rsid w:val="002B072B"/>
    <w:rsid w:val="002C0033"/>
    <w:rsid w:val="002C1A37"/>
    <w:rsid w:val="002E1396"/>
    <w:rsid w:val="002E3257"/>
    <w:rsid w:val="002E63FB"/>
    <w:rsid w:val="002E6862"/>
    <w:rsid w:val="002F16F6"/>
    <w:rsid w:val="002F2C0E"/>
    <w:rsid w:val="003004FB"/>
    <w:rsid w:val="00301BC1"/>
    <w:rsid w:val="00304267"/>
    <w:rsid w:val="003115BA"/>
    <w:rsid w:val="00312E83"/>
    <w:rsid w:val="003147B5"/>
    <w:rsid w:val="00326D18"/>
    <w:rsid w:val="003272F2"/>
    <w:rsid w:val="00333AC9"/>
    <w:rsid w:val="00334D9A"/>
    <w:rsid w:val="0033665E"/>
    <w:rsid w:val="00343E08"/>
    <w:rsid w:val="00354411"/>
    <w:rsid w:val="003573D2"/>
    <w:rsid w:val="003669C4"/>
    <w:rsid w:val="00385D43"/>
    <w:rsid w:val="003870CD"/>
    <w:rsid w:val="003903D0"/>
    <w:rsid w:val="003917B2"/>
    <w:rsid w:val="003A0D45"/>
    <w:rsid w:val="003A4231"/>
    <w:rsid w:val="003A5445"/>
    <w:rsid w:val="003A678A"/>
    <w:rsid w:val="003B1464"/>
    <w:rsid w:val="003B23AE"/>
    <w:rsid w:val="003B3D87"/>
    <w:rsid w:val="003B6DC2"/>
    <w:rsid w:val="003C1DA3"/>
    <w:rsid w:val="003C3DB8"/>
    <w:rsid w:val="003D12A7"/>
    <w:rsid w:val="003D44DA"/>
    <w:rsid w:val="003D4C5B"/>
    <w:rsid w:val="003D7F22"/>
    <w:rsid w:val="003E0320"/>
    <w:rsid w:val="003F2C58"/>
    <w:rsid w:val="003F30EE"/>
    <w:rsid w:val="003F3D0F"/>
    <w:rsid w:val="003F52F5"/>
    <w:rsid w:val="003F6235"/>
    <w:rsid w:val="0040070E"/>
    <w:rsid w:val="0041288D"/>
    <w:rsid w:val="00412A47"/>
    <w:rsid w:val="00412D28"/>
    <w:rsid w:val="004231EF"/>
    <w:rsid w:val="00423364"/>
    <w:rsid w:val="00424280"/>
    <w:rsid w:val="0043348E"/>
    <w:rsid w:val="004432A6"/>
    <w:rsid w:val="004439E1"/>
    <w:rsid w:val="00444492"/>
    <w:rsid w:val="00446C59"/>
    <w:rsid w:val="00450D3F"/>
    <w:rsid w:val="00451EEA"/>
    <w:rsid w:val="00460199"/>
    <w:rsid w:val="00461ED5"/>
    <w:rsid w:val="00476FA3"/>
    <w:rsid w:val="004776A4"/>
    <w:rsid w:val="00477E4D"/>
    <w:rsid w:val="00483618"/>
    <w:rsid w:val="00483DA8"/>
    <w:rsid w:val="00497370"/>
    <w:rsid w:val="004A22BE"/>
    <w:rsid w:val="004A5C96"/>
    <w:rsid w:val="004A7110"/>
    <w:rsid w:val="004B1429"/>
    <w:rsid w:val="004B2B36"/>
    <w:rsid w:val="004C33BF"/>
    <w:rsid w:val="004C5628"/>
    <w:rsid w:val="004C5C31"/>
    <w:rsid w:val="004C6D31"/>
    <w:rsid w:val="004D03C0"/>
    <w:rsid w:val="004D0D0F"/>
    <w:rsid w:val="004D2F85"/>
    <w:rsid w:val="004D77A4"/>
    <w:rsid w:val="004D7C70"/>
    <w:rsid w:val="004E5153"/>
    <w:rsid w:val="004E5606"/>
    <w:rsid w:val="004E79D9"/>
    <w:rsid w:val="004F2C7B"/>
    <w:rsid w:val="004F58B0"/>
    <w:rsid w:val="004F5B73"/>
    <w:rsid w:val="005049B4"/>
    <w:rsid w:val="0050531A"/>
    <w:rsid w:val="005066DD"/>
    <w:rsid w:val="0051216D"/>
    <w:rsid w:val="0051230A"/>
    <w:rsid w:val="005130FE"/>
    <w:rsid w:val="00523B2A"/>
    <w:rsid w:val="005303C7"/>
    <w:rsid w:val="00531B5F"/>
    <w:rsid w:val="00545F90"/>
    <w:rsid w:val="0055023A"/>
    <w:rsid w:val="00550B48"/>
    <w:rsid w:val="005520F4"/>
    <w:rsid w:val="005561C4"/>
    <w:rsid w:val="005565C1"/>
    <w:rsid w:val="00560B09"/>
    <w:rsid w:val="005614A2"/>
    <w:rsid w:val="00563B77"/>
    <w:rsid w:val="005702A2"/>
    <w:rsid w:val="0057690F"/>
    <w:rsid w:val="0058288A"/>
    <w:rsid w:val="00586499"/>
    <w:rsid w:val="0059060F"/>
    <w:rsid w:val="00593C30"/>
    <w:rsid w:val="005A57EF"/>
    <w:rsid w:val="005C748B"/>
    <w:rsid w:val="005E01BC"/>
    <w:rsid w:val="005E0FCE"/>
    <w:rsid w:val="005E3AD2"/>
    <w:rsid w:val="005F2DAB"/>
    <w:rsid w:val="005F6264"/>
    <w:rsid w:val="00600639"/>
    <w:rsid w:val="0060187C"/>
    <w:rsid w:val="006114BD"/>
    <w:rsid w:val="00615F26"/>
    <w:rsid w:val="00616B0D"/>
    <w:rsid w:val="00621B79"/>
    <w:rsid w:val="006316FB"/>
    <w:rsid w:val="00631AE5"/>
    <w:rsid w:val="0063492A"/>
    <w:rsid w:val="00635778"/>
    <w:rsid w:val="00635B20"/>
    <w:rsid w:val="00635DC0"/>
    <w:rsid w:val="006432FC"/>
    <w:rsid w:val="00643C1C"/>
    <w:rsid w:val="00643E7E"/>
    <w:rsid w:val="00646420"/>
    <w:rsid w:val="0064790E"/>
    <w:rsid w:val="00653402"/>
    <w:rsid w:val="00654904"/>
    <w:rsid w:val="006601DA"/>
    <w:rsid w:val="00662DFE"/>
    <w:rsid w:val="00663B7E"/>
    <w:rsid w:val="00670B65"/>
    <w:rsid w:val="006742D3"/>
    <w:rsid w:val="0068612D"/>
    <w:rsid w:val="0068632E"/>
    <w:rsid w:val="0069278D"/>
    <w:rsid w:val="006948A4"/>
    <w:rsid w:val="00694C11"/>
    <w:rsid w:val="006975F1"/>
    <w:rsid w:val="006A1B3F"/>
    <w:rsid w:val="006B7451"/>
    <w:rsid w:val="006D0BB7"/>
    <w:rsid w:val="006E2E49"/>
    <w:rsid w:val="006F482C"/>
    <w:rsid w:val="006F5C1B"/>
    <w:rsid w:val="006F5C37"/>
    <w:rsid w:val="0070082F"/>
    <w:rsid w:val="00702FDA"/>
    <w:rsid w:val="00710B89"/>
    <w:rsid w:val="007141D7"/>
    <w:rsid w:val="00733210"/>
    <w:rsid w:val="00734B4F"/>
    <w:rsid w:val="007409DD"/>
    <w:rsid w:val="00744622"/>
    <w:rsid w:val="00751C37"/>
    <w:rsid w:val="00755BAC"/>
    <w:rsid w:val="00755C61"/>
    <w:rsid w:val="00756A7F"/>
    <w:rsid w:val="00761DA3"/>
    <w:rsid w:val="00761E98"/>
    <w:rsid w:val="0076365C"/>
    <w:rsid w:val="00771387"/>
    <w:rsid w:val="00786448"/>
    <w:rsid w:val="00786A12"/>
    <w:rsid w:val="0079180E"/>
    <w:rsid w:val="00791F5E"/>
    <w:rsid w:val="00796274"/>
    <w:rsid w:val="007A33C7"/>
    <w:rsid w:val="007A46C7"/>
    <w:rsid w:val="007C1671"/>
    <w:rsid w:val="007C5045"/>
    <w:rsid w:val="007C6CFB"/>
    <w:rsid w:val="007C7585"/>
    <w:rsid w:val="007D0BE9"/>
    <w:rsid w:val="007D1DAF"/>
    <w:rsid w:val="007D3F72"/>
    <w:rsid w:val="007D544C"/>
    <w:rsid w:val="007D6022"/>
    <w:rsid w:val="007D7426"/>
    <w:rsid w:val="007D78E4"/>
    <w:rsid w:val="007E3C21"/>
    <w:rsid w:val="007E7995"/>
    <w:rsid w:val="007F0CBD"/>
    <w:rsid w:val="007F1254"/>
    <w:rsid w:val="008013BE"/>
    <w:rsid w:val="00802743"/>
    <w:rsid w:val="00802966"/>
    <w:rsid w:val="00806C96"/>
    <w:rsid w:val="00806D4B"/>
    <w:rsid w:val="00813524"/>
    <w:rsid w:val="00822830"/>
    <w:rsid w:val="00825718"/>
    <w:rsid w:val="00830E09"/>
    <w:rsid w:val="0084209E"/>
    <w:rsid w:val="00845C38"/>
    <w:rsid w:val="00847314"/>
    <w:rsid w:val="00853C0D"/>
    <w:rsid w:val="00860589"/>
    <w:rsid w:val="00862E1D"/>
    <w:rsid w:val="00865832"/>
    <w:rsid w:val="008725DB"/>
    <w:rsid w:val="00875645"/>
    <w:rsid w:val="008804BB"/>
    <w:rsid w:val="008A116C"/>
    <w:rsid w:val="008A5993"/>
    <w:rsid w:val="008B7160"/>
    <w:rsid w:val="008C66C2"/>
    <w:rsid w:val="008D2173"/>
    <w:rsid w:val="008D6D9F"/>
    <w:rsid w:val="008E5A05"/>
    <w:rsid w:val="008E7BD8"/>
    <w:rsid w:val="008F52BD"/>
    <w:rsid w:val="00910624"/>
    <w:rsid w:val="00912C9E"/>
    <w:rsid w:val="00915B45"/>
    <w:rsid w:val="00916197"/>
    <w:rsid w:val="00917B04"/>
    <w:rsid w:val="009313DD"/>
    <w:rsid w:val="00932FF3"/>
    <w:rsid w:val="00936E09"/>
    <w:rsid w:val="009468A1"/>
    <w:rsid w:val="00947637"/>
    <w:rsid w:val="009537FE"/>
    <w:rsid w:val="009635F2"/>
    <w:rsid w:val="009665F3"/>
    <w:rsid w:val="0096788C"/>
    <w:rsid w:val="00972492"/>
    <w:rsid w:val="009738AA"/>
    <w:rsid w:val="009751FD"/>
    <w:rsid w:val="009752E4"/>
    <w:rsid w:val="00980CC6"/>
    <w:rsid w:val="00980E60"/>
    <w:rsid w:val="00981E8D"/>
    <w:rsid w:val="00983C2D"/>
    <w:rsid w:val="00985CE2"/>
    <w:rsid w:val="00997968"/>
    <w:rsid w:val="009A651A"/>
    <w:rsid w:val="009A7970"/>
    <w:rsid w:val="009B27C1"/>
    <w:rsid w:val="009C1976"/>
    <w:rsid w:val="009C68B9"/>
    <w:rsid w:val="009D51BA"/>
    <w:rsid w:val="009F083F"/>
    <w:rsid w:val="00A10125"/>
    <w:rsid w:val="00A17139"/>
    <w:rsid w:val="00A2291B"/>
    <w:rsid w:val="00A2514E"/>
    <w:rsid w:val="00A306D9"/>
    <w:rsid w:val="00A3177E"/>
    <w:rsid w:val="00A31CE7"/>
    <w:rsid w:val="00A320DF"/>
    <w:rsid w:val="00A37AE9"/>
    <w:rsid w:val="00A40BC3"/>
    <w:rsid w:val="00A41069"/>
    <w:rsid w:val="00A429F3"/>
    <w:rsid w:val="00A51AC5"/>
    <w:rsid w:val="00A67F3B"/>
    <w:rsid w:val="00A74377"/>
    <w:rsid w:val="00A809F1"/>
    <w:rsid w:val="00A8242C"/>
    <w:rsid w:val="00A82EAA"/>
    <w:rsid w:val="00A851BD"/>
    <w:rsid w:val="00A86292"/>
    <w:rsid w:val="00A95EE6"/>
    <w:rsid w:val="00AA4EC9"/>
    <w:rsid w:val="00AB14B8"/>
    <w:rsid w:val="00AB3F11"/>
    <w:rsid w:val="00AB552B"/>
    <w:rsid w:val="00AB7F03"/>
    <w:rsid w:val="00AC16D1"/>
    <w:rsid w:val="00AC3510"/>
    <w:rsid w:val="00AC45AC"/>
    <w:rsid w:val="00AD1987"/>
    <w:rsid w:val="00AD5FEA"/>
    <w:rsid w:val="00AE76E3"/>
    <w:rsid w:val="00AF390F"/>
    <w:rsid w:val="00AF3CE8"/>
    <w:rsid w:val="00B0597F"/>
    <w:rsid w:val="00B0647C"/>
    <w:rsid w:val="00B10533"/>
    <w:rsid w:val="00B1571B"/>
    <w:rsid w:val="00B163FA"/>
    <w:rsid w:val="00B25EE8"/>
    <w:rsid w:val="00B268D4"/>
    <w:rsid w:val="00B319A3"/>
    <w:rsid w:val="00B36E70"/>
    <w:rsid w:val="00B4318B"/>
    <w:rsid w:val="00B44968"/>
    <w:rsid w:val="00B4714D"/>
    <w:rsid w:val="00B47F53"/>
    <w:rsid w:val="00B52F59"/>
    <w:rsid w:val="00B55A52"/>
    <w:rsid w:val="00B564F1"/>
    <w:rsid w:val="00B718AA"/>
    <w:rsid w:val="00B7235F"/>
    <w:rsid w:val="00B72DC6"/>
    <w:rsid w:val="00B750DD"/>
    <w:rsid w:val="00B75FF5"/>
    <w:rsid w:val="00B804FF"/>
    <w:rsid w:val="00B84B6D"/>
    <w:rsid w:val="00BA12E9"/>
    <w:rsid w:val="00BA64A4"/>
    <w:rsid w:val="00BC06AA"/>
    <w:rsid w:val="00BC43A6"/>
    <w:rsid w:val="00BC67D9"/>
    <w:rsid w:val="00BD5F71"/>
    <w:rsid w:val="00BD649C"/>
    <w:rsid w:val="00BD7055"/>
    <w:rsid w:val="00BE00D9"/>
    <w:rsid w:val="00BE0E5F"/>
    <w:rsid w:val="00BE6028"/>
    <w:rsid w:val="00C01F17"/>
    <w:rsid w:val="00C0207A"/>
    <w:rsid w:val="00C0335C"/>
    <w:rsid w:val="00C07953"/>
    <w:rsid w:val="00C135AB"/>
    <w:rsid w:val="00C16012"/>
    <w:rsid w:val="00C32808"/>
    <w:rsid w:val="00C32A80"/>
    <w:rsid w:val="00C414F7"/>
    <w:rsid w:val="00C44DC2"/>
    <w:rsid w:val="00C4533B"/>
    <w:rsid w:val="00C45AA7"/>
    <w:rsid w:val="00C469FE"/>
    <w:rsid w:val="00C54BD1"/>
    <w:rsid w:val="00C57BE3"/>
    <w:rsid w:val="00C6004D"/>
    <w:rsid w:val="00C60BBF"/>
    <w:rsid w:val="00C63ACE"/>
    <w:rsid w:val="00C707DB"/>
    <w:rsid w:val="00C84647"/>
    <w:rsid w:val="00C85586"/>
    <w:rsid w:val="00C907DD"/>
    <w:rsid w:val="00C912EA"/>
    <w:rsid w:val="00C921E6"/>
    <w:rsid w:val="00C93769"/>
    <w:rsid w:val="00CA30C2"/>
    <w:rsid w:val="00CB0668"/>
    <w:rsid w:val="00CB123A"/>
    <w:rsid w:val="00CC049B"/>
    <w:rsid w:val="00CD0C7E"/>
    <w:rsid w:val="00CD19EE"/>
    <w:rsid w:val="00CD1C79"/>
    <w:rsid w:val="00CD55ED"/>
    <w:rsid w:val="00CE1324"/>
    <w:rsid w:val="00CE1364"/>
    <w:rsid w:val="00CE2EFF"/>
    <w:rsid w:val="00CE4A93"/>
    <w:rsid w:val="00D119BA"/>
    <w:rsid w:val="00D212DA"/>
    <w:rsid w:val="00D2295C"/>
    <w:rsid w:val="00D243AA"/>
    <w:rsid w:val="00D2637E"/>
    <w:rsid w:val="00D27B7F"/>
    <w:rsid w:val="00D3180F"/>
    <w:rsid w:val="00D4105B"/>
    <w:rsid w:val="00D423DD"/>
    <w:rsid w:val="00D461AF"/>
    <w:rsid w:val="00D50080"/>
    <w:rsid w:val="00D56354"/>
    <w:rsid w:val="00D72759"/>
    <w:rsid w:val="00D75429"/>
    <w:rsid w:val="00D80327"/>
    <w:rsid w:val="00D842A5"/>
    <w:rsid w:val="00D91923"/>
    <w:rsid w:val="00D91C95"/>
    <w:rsid w:val="00D94612"/>
    <w:rsid w:val="00D955AE"/>
    <w:rsid w:val="00DA163F"/>
    <w:rsid w:val="00DA204A"/>
    <w:rsid w:val="00DA2BA8"/>
    <w:rsid w:val="00DC2A58"/>
    <w:rsid w:val="00DC4E9F"/>
    <w:rsid w:val="00DC4FCB"/>
    <w:rsid w:val="00DC5136"/>
    <w:rsid w:val="00DD0E6C"/>
    <w:rsid w:val="00DF30DE"/>
    <w:rsid w:val="00E01090"/>
    <w:rsid w:val="00E01966"/>
    <w:rsid w:val="00E06A78"/>
    <w:rsid w:val="00E0704A"/>
    <w:rsid w:val="00E10777"/>
    <w:rsid w:val="00E26BF5"/>
    <w:rsid w:val="00E31377"/>
    <w:rsid w:val="00E31D0E"/>
    <w:rsid w:val="00E33CE0"/>
    <w:rsid w:val="00E351BB"/>
    <w:rsid w:val="00E37FC7"/>
    <w:rsid w:val="00E41AC2"/>
    <w:rsid w:val="00E42DAB"/>
    <w:rsid w:val="00E53173"/>
    <w:rsid w:val="00E559DD"/>
    <w:rsid w:val="00E603C7"/>
    <w:rsid w:val="00E61150"/>
    <w:rsid w:val="00E700EA"/>
    <w:rsid w:val="00E8405A"/>
    <w:rsid w:val="00E85851"/>
    <w:rsid w:val="00E9215D"/>
    <w:rsid w:val="00E931BB"/>
    <w:rsid w:val="00E96759"/>
    <w:rsid w:val="00EA327D"/>
    <w:rsid w:val="00EA7910"/>
    <w:rsid w:val="00EB1780"/>
    <w:rsid w:val="00EB75CD"/>
    <w:rsid w:val="00ED0580"/>
    <w:rsid w:val="00EE1917"/>
    <w:rsid w:val="00EE239D"/>
    <w:rsid w:val="00EF4A59"/>
    <w:rsid w:val="00F039B5"/>
    <w:rsid w:val="00F11D6D"/>
    <w:rsid w:val="00F15F31"/>
    <w:rsid w:val="00F1689E"/>
    <w:rsid w:val="00F207CE"/>
    <w:rsid w:val="00F215F2"/>
    <w:rsid w:val="00F27122"/>
    <w:rsid w:val="00F3173B"/>
    <w:rsid w:val="00F35174"/>
    <w:rsid w:val="00F352B3"/>
    <w:rsid w:val="00F3680D"/>
    <w:rsid w:val="00F406DE"/>
    <w:rsid w:val="00F62F47"/>
    <w:rsid w:val="00F64399"/>
    <w:rsid w:val="00F64D26"/>
    <w:rsid w:val="00F74BFB"/>
    <w:rsid w:val="00F81735"/>
    <w:rsid w:val="00F82CA2"/>
    <w:rsid w:val="00F831C7"/>
    <w:rsid w:val="00F83D48"/>
    <w:rsid w:val="00F9386D"/>
    <w:rsid w:val="00F9782A"/>
    <w:rsid w:val="00FA2A14"/>
    <w:rsid w:val="00FA6691"/>
    <w:rsid w:val="00FB65B1"/>
    <w:rsid w:val="00FC0F03"/>
    <w:rsid w:val="00FC176F"/>
    <w:rsid w:val="00FD6A27"/>
    <w:rsid w:val="00FE7554"/>
    <w:rsid w:val="00FF2D12"/>
    <w:rsid w:val="00FF5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5C9A53"/>
  <w15:chartTrackingRefBased/>
  <w15:docId w15:val="{B783F361-DDD2-458A-A5B8-4ECBED881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q-A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F31"/>
    <w:pPr>
      <w:spacing w:after="0" w:line="240" w:lineRule="auto"/>
    </w:pPr>
    <w:rPr>
      <w:rFonts w:ascii="Times New Roman" w:eastAsia="Times New Roman" w:hAnsi="Times New Roman" w:cs="Times New Roman"/>
      <w:sz w:val="24"/>
      <w:szCs w:val="24"/>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144A33"/>
  </w:style>
  <w:style w:type="table" w:styleId="TableGrid">
    <w:name w:val="Table Grid"/>
    <w:basedOn w:val="TableNormal"/>
    <w:uiPriority w:val="39"/>
    <w:rsid w:val="008658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274FA"/>
    <w:rPr>
      <w:sz w:val="20"/>
      <w:szCs w:val="20"/>
    </w:rPr>
  </w:style>
  <w:style w:type="character" w:customStyle="1" w:styleId="FootnoteTextChar">
    <w:name w:val="Footnote Text Char"/>
    <w:basedOn w:val="DefaultParagraphFont"/>
    <w:link w:val="FootnoteText"/>
    <w:uiPriority w:val="99"/>
    <w:semiHidden/>
    <w:rsid w:val="001274FA"/>
    <w:rPr>
      <w:rFonts w:ascii="Times New Roman" w:eastAsia="Times New Roman" w:hAnsi="Times New Roman" w:cs="Times New Roman"/>
      <w:sz w:val="20"/>
      <w:szCs w:val="20"/>
      <w:lang w:val="sq-AL" w:eastAsia="mk-MK"/>
    </w:rPr>
  </w:style>
  <w:style w:type="character" w:styleId="FootnoteReference">
    <w:name w:val="footnote reference"/>
    <w:basedOn w:val="DefaultParagraphFont"/>
    <w:uiPriority w:val="99"/>
    <w:semiHidden/>
    <w:unhideWhenUsed/>
    <w:rsid w:val="001274FA"/>
    <w:rPr>
      <w:vertAlign w:val="superscript"/>
    </w:rPr>
  </w:style>
  <w:style w:type="paragraph" w:styleId="BalloonText">
    <w:name w:val="Balloon Text"/>
    <w:basedOn w:val="Normal"/>
    <w:link w:val="BalloonTextChar"/>
    <w:uiPriority w:val="99"/>
    <w:semiHidden/>
    <w:unhideWhenUsed/>
    <w:rsid w:val="00DA2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04A"/>
    <w:rPr>
      <w:rFonts w:ascii="Segoe UI" w:eastAsia="Times New Roman" w:hAnsi="Segoe UI" w:cs="Segoe UI"/>
      <w:sz w:val="18"/>
      <w:szCs w:val="18"/>
      <w:lang w:val="sq-AL" w:eastAsia="mk-MK"/>
    </w:rPr>
  </w:style>
  <w:style w:type="paragraph" w:styleId="Revision">
    <w:name w:val="Revision"/>
    <w:hidden/>
    <w:uiPriority w:val="99"/>
    <w:semiHidden/>
    <w:rsid w:val="003870CD"/>
    <w:pPr>
      <w:spacing w:after="0" w:line="240" w:lineRule="auto"/>
    </w:pPr>
    <w:rPr>
      <w:rFonts w:ascii="Times New Roman" w:eastAsia="Times New Roman" w:hAnsi="Times New Roman" w:cs="Times New Roman"/>
      <w:sz w:val="24"/>
      <w:szCs w:val="24"/>
      <w:lang w:eastAsia="mk-MK"/>
    </w:rPr>
  </w:style>
  <w:style w:type="paragraph" w:styleId="NormalWeb">
    <w:name w:val="Normal (Web)"/>
    <w:basedOn w:val="Normal"/>
    <w:uiPriority w:val="99"/>
    <w:semiHidden/>
    <w:unhideWhenUsed/>
    <w:rsid w:val="005E3AD2"/>
    <w:pPr>
      <w:spacing w:before="100" w:beforeAutospacing="1" w:after="100" w:afterAutospacing="1"/>
    </w:pPr>
  </w:style>
  <w:style w:type="paragraph" w:styleId="ListParagraph">
    <w:name w:val="List Paragraph"/>
    <w:basedOn w:val="Normal"/>
    <w:uiPriority w:val="34"/>
    <w:qFormat/>
    <w:rsid w:val="007D3F72"/>
    <w:pPr>
      <w:ind w:left="720"/>
      <w:contextualSpacing/>
    </w:pPr>
  </w:style>
  <w:style w:type="character" w:styleId="Hyperlink">
    <w:name w:val="Hyperlink"/>
    <w:basedOn w:val="DefaultParagraphFont"/>
    <w:uiPriority w:val="99"/>
    <w:unhideWhenUsed/>
    <w:rsid w:val="00002AD6"/>
    <w:rPr>
      <w:color w:val="0563C1" w:themeColor="hyperlink"/>
      <w:u w:val="single"/>
    </w:rPr>
  </w:style>
  <w:style w:type="paragraph" w:styleId="Header">
    <w:name w:val="header"/>
    <w:basedOn w:val="Normal"/>
    <w:link w:val="HeaderChar"/>
    <w:uiPriority w:val="99"/>
    <w:unhideWhenUsed/>
    <w:rsid w:val="000A538F"/>
    <w:pPr>
      <w:tabs>
        <w:tab w:val="center" w:pos="4680"/>
        <w:tab w:val="right" w:pos="9360"/>
      </w:tabs>
    </w:pPr>
  </w:style>
  <w:style w:type="character" w:customStyle="1" w:styleId="HeaderChar">
    <w:name w:val="Header Char"/>
    <w:basedOn w:val="DefaultParagraphFont"/>
    <w:link w:val="Header"/>
    <w:uiPriority w:val="99"/>
    <w:rsid w:val="000A538F"/>
    <w:rPr>
      <w:rFonts w:ascii="Times New Roman" w:eastAsia="Times New Roman" w:hAnsi="Times New Roman" w:cs="Times New Roman"/>
      <w:sz w:val="24"/>
      <w:szCs w:val="24"/>
      <w:lang w:val="sq-AL" w:eastAsia="mk-MK"/>
    </w:rPr>
  </w:style>
  <w:style w:type="paragraph" w:styleId="Footer">
    <w:name w:val="footer"/>
    <w:basedOn w:val="Normal"/>
    <w:link w:val="FooterChar"/>
    <w:uiPriority w:val="99"/>
    <w:unhideWhenUsed/>
    <w:rsid w:val="000A538F"/>
    <w:pPr>
      <w:tabs>
        <w:tab w:val="center" w:pos="4680"/>
        <w:tab w:val="right" w:pos="9360"/>
      </w:tabs>
    </w:pPr>
  </w:style>
  <w:style w:type="character" w:customStyle="1" w:styleId="FooterChar">
    <w:name w:val="Footer Char"/>
    <w:basedOn w:val="DefaultParagraphFont"/>
    <w:link w:val="Footer"/>
    <w:uiPriority w:val="99"/>
    <w:rsid w:val="000A538F"/>
    <w:rPr>
      <w:rFonts w:ascii="Times New Roman" w:eastAsia="Times New Roman" w:hAnsi="Times New Roman" w:cs="Times New Roman"/>
      <w:sz w:val="24"/>
      <w:szCs w:val="24"/>
      <w:lang w:val="sq-AL" w:eastAsia="mk-MK"/>
    </w:rPr>
  </w:style>
  <w:style w:type="character" w:styleId="CommentReference">
    <w:name w:val="annotation reference"/>
    <w:basedOn w:val="DefaultParagraphFont"/>
    <w:uiPriority w:val="99"/>
    <w:semiHidden/>
    <w:unhideWhenUsed/>
    <w:rsid w:val="004F58B0"/>
    <w:rPr>
      <w:sz w:val="16"/>
      <w:szCs w:val="16"/>
    </w:rPr>
  </w:style>
  <w:style w:type="paragraph" w:styleId="CommentText">
    <w:name w:val="annotation text"/>
    <w:basedOn w:val="Normal"/>
    <w:link w:val="CommentTextChar"/>
    <w:uiPriority w:val="99"/>
    <w:semiHidden/>
    <w:unhideWhenUsed/>
    <w:rsid w:val="004F58B0"/>
    <w:rPr>
      <w:sz w:val="20"/>
      <w:szCs w:val="20"/>
    </w:rPr>
  </w:style>
  <w:style w:type="character" w:customStyle="1" w:styleId="CommentTextChar">
    <w:name w:val="Comment Text Char"/>
    <w:basedOn w:val="DefaultParagraphFont"/>
    <w:link w:val="CommentText"/>
    <w:uiPriority w:val="99"/>
    <w:semiHidden/>
    <w:rsid w:val="004F58B0"/>
    <w:rPr>
      <w:rFonts w:ascii="Times New Roman" w:eastAsia="Times New Roman" w:hAnsi="Times New Roman" w:cs="Times New Roman"/>
      <w:sz w:val="20"/>
      <w:szCs w:val="20"/>
      <w:lang w:val="sq-AL" w:eastAsia="mk-MK"/>
    </w:rPr>
  </w:style>
  <w:style w:type="paragraph" w:styleId="CommentSubject">
    <w:name w:val="annotation subject"/>
    <w:basedOn w:val="CommentText"/>
    <w:next w:val="CommentText"/>
    <w:link w:val="CommentSubjectChar"/>
    <w:uiPriority w:val="99"/>
    <w:semiHidden/>
    <w:unhideWhenUsed/>
    <w:rsid w:val="004F58B0"/>
    <w:rPr>
      <w:b/>
      <w:bCs/>
    </w:rPr>
  </w:style>
  <w:style w:type="character" w:customStyle="1" w:styleId="CommentSubjectChar">
    <w:name w:val="Comment Subject Char"/>
    <w:basedOn w:val="CommentTextChar"/>
    <w:link w:val="CommentSubject"/>
    <w:uiPriority w:val="99"/>
    <w:semiHidden/>
    <w:rsid w:val="004F58B0"/>
    <w:rPr>
      <w:rFonts w:ascii="Times New Roman" w:eastAsia="Times New Roman" w:hAnsi="Times New Roman" w:cs="Times New Roman"/>
      <w:b/>
      <w:bCs/>
      <w:sz w:val="20"/>
      <w:szCs w:val="20"/>
      <w:lang w:val="sq-AL" w:eastAsia="mk-MK"/>
    </w:rPr>
  </w:style>
  <w:style w:type="character" w:styleId="UnresolvedMention">
    <w:name w:val="Unresolved Mention"/>
    <w:basedOn w:val="DefaultParagraphFont"/>
    <w:uiPriority w:val="99"/>
    <w:semiHidden/>
    <w:unhideWhenUsed/>
    <w:rsid w:val="00980E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413518">
      <w:bodyDiv w:val="1"/>
      <w:marLeft w:val="0"/>
      <w:marRight w:val="0"/>
      <w:marTop w:val="0"/>
      <w:marBottom w:val="0"/>
      <w:divBdr>
        <w:top w:val="none" w:sz="0" w:space="0" w:color="auto"/>
        <w:left w:val="none" w:sz="0" w:space="0" w:color="auto"/>
        <w:bottom w:val="none" w:sz="0" w:space="0" w:color="auto"/>
        <w:right w:val="none" w:sz="0" w:space="0" w:color="auto"/>
      </w:divBdr>
    </w:div>
    <w:div w:id="1902670955">
      <w:bodyDiv w:val="1"/>
      <w:marLeft w:val="0"/>
      <w:marRight w:val="0"/>
      <w:marTop w:val="0"/>
      <w:marBottom w:val="0"/>
      <w:divBdr>
        <w:top w:val="none" w:sz="0" w:space="0" w:color="auto"/>
        <w:left w:val="none" w:sz="0" w:space="0" w:color="auto"/>
        <w:bottom w:val="none" w:sz="0" w:space="0" w:color="auto"/>
        <w:right w:val="none" w:sz="0" w:space="0" w:color="auto"/>
      </w:divBdr>
      <w:divsChild>
        <w:div w:id="8091733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C07903-A5E9-42CB-A6F8-30750E601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1549</TotalTime>
  <Pages>6</Pages>
  <Words>1148</Words>
  <Characters>6548</Characters>
  <Application>Microsoft Office Word</Application>
  <DocSecurity>0</DocSecurity>
  <Lines>54</Lines>
  <Paragraphs>15</Paragraphs>
  <ScaleCrop>false</ScaleCrop>
  <HeadingPairs>
    <vt:vector size="4" baseType="variant">
      <vt:variant>
        <vt:lpstr>Наслов</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Tereza Lazovska</dc:creator>
  <cp:keywords/>
  <dc:description/>
  <cp:lastModifiedBy>Dejan Dimitrievski</cp:lastModifiedBy>
  <cp:revision>104</cp:revision>
  <cp:lastPrinted>2015-10-29T14:25:00Z</cp:lastPrinted>
  <dcterms:created xsi:type="dcterms:W3CDTF">2018-02-19T13:14:00Z</dcterms:created>
  <dcterms:modified xsi:type="dcterms:W3CDTF">2022-10-03T13:17:00Z</dcterms:modified>
</cp:coreProperties>
</file>